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B80" w:rsidRDefault="006A4B80" w:rsidP="008F15D8">
      <w:pPr>
        <w:spacing w:before="100" w:beforeAutospacing="1" w:after="100" w:afterAutospacing="1" w:line="240" w:lineRule="auto"/>
        <w:outlineLvl w:val="0"/>
        <w:rPr>
          <w:rFonts w:ascii="Times New Roman" w:hAnsi="Times New Roman"/>
          <w:b/>
          <w:bCs/>
          <w:kern w:val="36"/>
          <w:sz w:val="36"/>
          <w:szCs w:val="36"/>
          <w:lang w:eastAsia="es-ES"/>
        </w:rPr>
      </w:pPr>
      <w:bookmarkStart w:id="0" w:name="_GoBack"/>
      <w:bookmarkEnd w:id="0"/>
      <w:r w:rsidRPr="008F15D8">
        <w:rPr>
          <w:rFonts w:ascii="Times New Roman" w:hAnsi="Times New Roman"/>
          <w:b/>
          <w:bCs/>
          <w:kern w:val="36"/>
          <w:sz w:val="36"/>
          <w:szCs w:val="36"/>
          <w:lang w:eastAsia="es-ES"/>
        </w:rPr>
        <w:t>Motor eléctrico</w:t>
      </w: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r>
        <w:rPr>
          <w:rFonts w:ascii="Georgia" w:hAnsi="Georgia" w:cs="Arial"/>
          <w:noProof/>
          <w:color w:val="445555"/>
          <w:sz w:val="21"/>
          <w:szCs w:val="21"/>
          <w:lang w:val="es-UY" w:eastAsia="es-UY"/>
        </w:rPr>
        <w:drawing>
          <wp:inline distT="0" distB="0" distL="0" distR="0">
            <wp:extent cx="6301105" cy="5143500"/>
            <wp:effectExtent l="19050" t="0" r="4445" b="0"/>
            <wp:docPr id="16" name="Imagen 15"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onografias.com"/>
                    <pic:cNvPicPr>
                      <a:picLocks noChangeAspect="1" noChangeArrowheads="1"/>
                    </pic:cNvPicPr>
                  </pic:nvPicPr>
                  <pic:blipFill>
                    <a:blip r:embed="rId7"/>
                    <a:srcRect/>
                    <a:stretch>
                      <a:fillRect/>
                    </a:stretch>
                  </pic:blipFill>
                  <pic:spPr bwMode="auto">
                    <a:xfrm>
                      <a:off x="0" y="0"/>
                      <a:ext cx="6301105" cy="5143500"/>
                    </a:xfrm>
                    <a:prstGeom prst="rect">
                      <a:avLst/>
                    </a:prstGeom>
                    <a:noFill/>
                    <a:ln w="9525">
                      <a:noFill/>
                      <a:miter lim="800000"/>
                      <a:headEnd/>
                      <a:tailEnd/>
                    </a:ln>
                  </pic:spPr>
                </pic:pic>
              </a:graphicData>
            </a:graphic>
          </wp:inline>
        </w:drawing>
      </w: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6A4B80" w:rsidRPr="008F15D8" w:rsidRDefault="008D7129" w:rsidP="008F15D8">
      <w:pPr>
        <w:spacing w:after="0" w:line="240" w:lineRule="auto"/>
        <w:rPr>
          <w:rFonts w:ascii="Times New Roman" w:hAnsi="Times New Roman"/>
          <w:sz w:val="24"/>
          <w:szCs w:val="24"/>
          <w:lang w:eastAsia="es-ES"/>
        </w:rPr>
      </w:pPr>
      <w:r>
        <w:rPr>
          <w:rFonts w:ascii="Times New Roman" w:hAnsi="Times New Roman"/>
          <w:noProof/>
          <w:sz w:val="24"/>
          <w:szCs w:val="24"/>
          <w:lang w:val="es-UY" w:eastAsia="es-UY"/>
        </w:rPr>
        <w:lastRenderedPageBreak/>
        <w:drawing>
          <wp:inline distT="0" distB="0" distL="0" distR="0">
            <wp:extent cx="2095500" cy="1581150"/>
            <wp:effectExtent l="19050" t="0" r="0" b="0"/>
            <wp:docPr id="1" name="Imagen 3" descr="http://upload.wikimedia.org/wikipedia/commons/thumb/a/a9/Rotterdam_Ahoy_Europort_2011_%2814%29.JPG/220px-Rotterdam_Ahoy_Europort_2011_%2814%29.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upload.wikimedia.org/wikipedia/commons/thumb/a/a9/Rotterdam_Ahoy_Europort_2011_%2814%29.JPG/220px-Rotterdam_Ahoy_Europort_2011_%2814%29.JPG">
                      <a:hlinkClick r:id="rId8"/>
                    </pic:cNvPr>
                    <pic:cNvPicPr>
                      <a:picLocks noChangeAspect="1" noChangeArrowheads="1"/>
                    </pic:cNvPicPr>
                  </pic:nvPicPr>
                  <pic:blipFill>
                    <a:blip r:embed="rId9"/>
                    <a:srcRect/>
                    <a:stretch>
                      <a:fillRect/>
                    </a:stretch>
                  </pic:blipFill>
                  <pic:spPr bwMode="auto">
                    <a:xfrm>
                      <a:off x="0" y="0"/>
                      <a:ext cx="2095500" cy="1581150"/>
                    </a:xfrm>
                    <a:prstGeom prst="rect">
                      <a:avLst/>
                    </a:prstGeom>
                    <a:noFill/>
                    <a:ln w="9525">
                      <a:noFill/>
                      <a:miter lim="800000"/>
                      <a:headEnd/>
                      <a:tailEnd/>
                    </a:ln>
                  </pic:spPr>
                </pic:pic>
              </a:graphicData>
            </a:graphic>
          </wp:inline>
        </w:drawing>
      </w:r>
    </w:p>
    <w:p w:rsidR="006A4B80" w:rsidRPr="008F15D8" w:rsidRDefault="006A4B80" w:rsidP="008F15D8">
      <w:pPr>
        <w:spacing w:after="0" w:line="240" w:lineRule="auto"/>
        <w:rPr>
          <w:rFonts w:ascii="Times New Roman" w:hAnsi="Times New Roman"/>
          <w:sz w:val="24"/>
          <w:szCs w:val="24"/>
          <w:lang w:eastAsia="es-ES"/>
        </w:rPr>
      </w:pPr>
    </w:p>
    <w:p w:rsidR="006A4B80" w:rsidRPr="008F15D8" w:rsidRDefault="006A4B80" w:rsidP="008F15D8">
      <w:pPr>
        <w:spacing w:after="0" w:line="240" w:lineRule="auto"/>
        <w:rPr>
          <w:rFonts w:ascii="Times New Roman" w:hAnsi="Times New Roman"/>
          <w:sz w:val="24"/>
          <w:szCs w:val="24"/>
          <w:lang w:eastAsia="es-ES"/>
        </w:rPr>
      </w:pPr>
      <w:r w:rsidRPr="008F15D8">
        <w:rPr>
          <w:rFonts w:ascii="Times New Roman" w:hAnsi="Times New Roman"/>
          <w:sz w:val="24"/>
          <w:szCs w:val="24"/>
          <w:lang w:eastAsia="es-ES"/>
        </w:rPr>
        <w:t>Rotor, estator y ventilador de un motor eléctrico.</w:t>
      </w:r>
    </w:p>
    <w:p w:rsidR="006A4B80" w:rsidRPr="008F15D8" w:rsidRDefault="006A4B80" w:rsidP="008F15D8">
      <w:pPr>
        <w:spacing w:before="100" w:beforeAutospacing="1" w:after="100" w:afterAutospacing="1" w:line="240" w:lineRule="auto"/>
        <w:rPr>
          <w:rFonts w:ascii="Times New Roman" w:hAnsi="Times New Roman"/>
          <w:sz w:val="24"/>
          <w:szCs w:val="24"/>
          <w:lang w:eastAsia="es-ES"/>
        </w:rPr>
      </w:pPr>
      <w:r w:rsidRPr="008F15D8">
        <w:rPr>
          <w:rFonts w:ascii="Times New Roman" w:hAnsi="Times New Roman"/>
          <w:sz w:val="24"/>
          <w:szCs w:val="24"/>
          <w:lang w:eastAsia="es-ES"/>
        </w:rPr>
        <w:t xml:space="preserve">El </w:t>
      </w:r>
      <w:r w:rsidRPr="008F15D8">
        <w:rPr>
          <w:rFonts w:ascii="Times New Roman" w:hAnsi="Times New Roman"/>
          <w:b/>
          <w:bCs/>
          <w:sz w:val="24"/>
          <w:szCs w:val="24"/>
          <w:lang w:eastAsia="es-ES"/>
        </w:rPr>
        <w:t>motor eléctrico</w:t>
      </w:r>
      <w:r w:rsidRPr="008F15D8">
        <w:rPr>
          <w:rFonts w:ascii="Times New Roman" w:hAnsi="Times New Roman"/>
          <w:sz w:val="24"/>
          <w:szCs w:val="24"/>
          <w:lang w:eastAsia="es-ES"/>
        </w:rPr>
        <w:t xml:space="preserve"> es un dispositivo que transforma la energía eléctrica en energía mecánica por medio de la acción de los campos magnéticos generados en sus bobinas. Son máquinas eléctricas rotatorias compuestas por un estator y un rotor.</w:t>
      </w:r>
    </w:p>
    <w:p w:rsidR="006A4B80" w:rsidRPr="008F15D8" w:rsidRDefault="006A4B80" w:rsidP="008F15D8">
      <w:pPr>
        <w:spacing w:before="100" w:beforeAutospacing="1" w:after="100" w:afterAutospacing="1" w:line="240" w:lineRule="auto"/>
        <w:rPr>
          <w:rFonts w:ascii="Times New Roman" w:hAnsi="Times New Roman"/>
          <w:sz w:val="24"/>
          <w:szCs w:val="24"/>
          <w:lang w:eastAsia="es-ES"/>
        </w:rPr>
      </w:pPr>
      <w:r w:rsidRPr="008F15D8">
        <w:rPr>
          <w:rFonts w:ascii="Times New Roman" w:hAnsi="Times New Roman"/>
          <w:sz w:val="24"/>
          <w:szCs w:val="24"/>
          <w:lang w:eastAsia="es-ES"/>
        </w:rPr>
        <w:t xml:space="preserve">Algunos de los motores eléctricos son reversibles, ya que pueden transformar energía mecánica en energía eléctrica funcionando como </w:t>
      </w:r>
      <w:hyperlink r:id="rId10" w:tooltip="Generador eléctrico" w:history="1">
        <w:r w:rsidRPr="008F15D8">
          <w:rPr>
            <w:rFonts w:ascii="Times New Roman" w:hAnsi="Times New Roman"/>
            <w:sz w:val="24"/>
            <w:szCs w:val="24"/>
            <w:lang w:eastAsia="es-ES"/>
          </w:rPr>
          <w:t>generadores</w:t>
        </w:r>
      </w:hyperlink>
      <w:r w:rsidRPr="008F15D8">
        <w:rPr>
          <w:rFonts w:ascii="Times New Roman" w:hAnsi="Times New Roman"/>
          <w:sz w:val="24"/>
          <w:szCs w:val="24"/>
          <w:lang w:eastAsia="es-ES"/>
        </w:rPr>
        <w:t xml:space="preserve"> o dinamo. Los motores eléctricos de tracción usados en locomotoras o en automóviles híbridos realizan a menudo ambas tareas, si se los equipa adecuadamente o con </w:t>
      </w:r>
      <w:hyperlink r:id="rId11" w:tooltip="Freno regenerativo" w:history="1">
        <w:r w:rsidRPr="008F15D8">
          <w:rPr>
            <w:rFonts w:ascii="Times New Roman" w:hAnsi="Times New Roman"/>
            <w:sz w:val="24"/>
            <w:szCs w:val="24"/>
            <w:lang w:eastAsia="es-ES"/>
          </w:rPr>
          <w:t>frenos regenerativos</w:t>
        </w:r>
      </w:hyperlink>
      <w:r w:rsidRPr="008F15D8">
        <w:rPr>
          <w:rFonts w:ascii="Times New Roman" w:hAnsi="Times New Roman"/>
          <w:sz w:val="24"/>
          <w:szCs w:val="24"/>
          <w:lang w:eastAsia="es-ES"/>
        </w:rPr>
        <w:t>.</w:t>
      </w:r>
    </w:p>
    <w:p w:rsidR="006A4B80" w:rsidRDefault="006A4B80" w:rsidP="008F15D8">
      <w:pPr>
        <w:spacing w:before="100" w:beforeAutospacing="1" w:after="100" w:afterAutospacing="1" w:line="240" w:lineRule="auto"/>
        <w:rPr>
          <w:rFonts w:ascii="Times New Roman" w:hAnsi="Times New Roman"/>
          <w:sz w:val="24"/>
          <w:szCs w:val="24"/>
          <w:lang w:eastAsia="es-ES"/>
        </w:rPr>
      </w:pPr>
      <w:r w:rsidRPr="008F15D8">
        <w:rPr>
          <w:rFonts w:ascii="Times New Roman" w:hAnsi="Times New Roman"/>
          <w:sz w:val="24"/>
          <w:szCs w:val="24"/>
          <w:lang w:eastAsia="es-ES"/>
        </w:rPr>
        <w:t>Son utilizados en infinidad de sectores; instalaciones industriales, comerciales, particulares; como ventiladores,</w:t>
      </w:r>
      <w:r>
        <w:rPr>
          <w:rFonts w:ascii="Times New Roman" w:hAnsi="Times New Roman"/>
          <w:sz w:val="24"/>
          <w:szCs w:val="24"/>
          <w:lang w:eastAsia="es-ES"/>
        </w:rPr>
        <w:t xml:space="preserve"> accionamientos de portones;</w:t>
      </w:r>
      <w:r w:rsidRPr="008F15D8">
        <w:rPr>
          <w:rFonts w:ascii="Times New Roman" w:hAnsi="Times New Roman"/>
          <w:sz w:val="24"/>
          <w:szCs w:val="24"/>
          <w:lang w:eastAsia="es-ES"/>
        </w:rPr>
        <w:t xml:space="preserve"> bombas, máquinas herramientas, aparatos electrodomésticos, herramientas eléctricas y </w:t>
      </w:r>
      <w:hyperlink r:id="rId12" w:tooltip="Unidades de disco" w:history="1">
        <w:r w:rsidRPr="008F15D8">
          <w:rPr>
            <w:rFonts w:ascii="Times New Roman" w:hAnsi="Times New Roman"/>
            <w:sz w:val="24"/>
            <w:szCs w:val="24"/>
            <w:lang w:eastAsia="es-ES"/>
          </w:rPr>
          <w:t>unidades de disco</w:t>
        </w:r>
      </w:hyperlink>
      <w:r w:rsidRPr="008F15D8">
        <w:rPr>
          <w:rFonts w:ascii="Times New Roman" w:hAnsi="Times New Roman"/>
          <w:sz w:val="24"/>
          <w:szCs w:val="24"/>
          <w:lang w:eastAsia="es-ES"/>
        </w:rPr>
        <w:t xml:space="preserve">. Los motores eléctricos pueden ser impulsados por fuentes de </w:t>
      </w:r>
      <w:hyperlink r:id="rId13" w:tooltip="Corriente continua" w:history="1">
        <w:r w:rsidRPr="008F15D8">
          <w:rPr>
            <w:rFonts w:ascii="Times New Roman" w:hAnsi="Times New Roman"/>
            <w:sz w:val="24"/>
            <w:szCs w:val="24"/>
            <w:lang w:eastAsia="es-ES"/>
          </w:rPr>
          <w:t>corriente continua</w:t>
        </w:r>
      </w:hyperlink>
      <w:r w:rsidRPr="008F15D8">
        <w:rPr>
          <w:rFonts w:ascii="Times New Roman" w:hAnsi="Times New Roman"/>
          <w:sz w:val="24"/>
          <w:szCs w:val="24"/>
          <w:lang w:eastAsia="es-ES"/>
        </w:rPr>
        <w:t xml:space="preserve"> (DC), tal como </w:t>
      </w:r>
      <w:hyperlink r:id="rId14" w:tooltip="Baterías de ion de litio" w:history="1">
        <w:r w:rsidRPr="008F15D8">
          <w:rPr>
            <w:rFonts w:ascii="Times New Roman" w:hAnsi="Times New Roman"/>
            <w:sz w:val="24"/>
            <w:szCs w:val="24"/>
            <w:lang w:eastAsia="es-ES"/>
          </w:rPr>
          <w:t>baterías</w:t>
        </w:r>
      </w:hyperlink>
      <w:r w:rsidRPr="008F15D8">
        <w:rPr>
          <w:rFonts w:ascii="Times New Roman" w:hAnsi="Times New Roman"/>
          <w:sz w:val="24"/>
          <w:szCs w:val="24"/>
          <w:lang w:eastAsia="es-ES"/>
        </w:rPr>
        <w:t xml:space="preserve"> de </w:t>
      </w:r>
      <w:hyperlink r:id="rId15" w:tooltip="Automóviles" w:history="1">
        <w:r w:rsidRPr="008F15D8">
          <w:rPr>
            <w:rFonts w:ascii="Times New Roman" w:hAnsi="Times New Roman"/>
            <w:sz w:val="24"/>
            <w:szCs w:val="24"/>
            <w:lang w:eastAsia="es-ES"/>
          </w:rPr>
          <w:t>automóviles</w:t>
        </w:r>
      </w:hyperlink>
      <w:r w:rsidRPr="008F15D8">
        <w:rPr>
          <w:rFonts w:ascii="Times New Roman" w:hAnsi="Times New Roman"/>
          <w:sz w:val="24"/>
          <w:szCs w:val="24"/>
          <w:lang w:eastAsia="es-ES"/>
        </w:rPr>
        <w:t xml:space="preserve"> o rectificadores de corriente, y por fuentes de </w:t>
      </w:r>
      <w:hyperlink r:id="rId16" w:tooltip="Corriente alterna" w:history="1">
        <w:r w:rsidRPr="008F15D8">
          <w:rPr>
            <w:rFonts w:ascii="Times New Roman" w:hAnsi="Times New Roman"/>
            <w:sz w:val="24"/>
            <w:szCs w:val="24"/>
            <w:lang w:eastAsia="es-ES"/>
          </w:rPr>
          <w:t>corriente alterna</w:t>
        </w:r>
      </w:hyperlink>
      <w:r w:rsidRPr="008F15D8">
        <w:rPr>
          <w:rFonts w:ascii="Times New Roman" w:hAnsi="Times New Roman"/>
          <w:sz w:val="24"/>
          <w:szCs w:val="24"/>
          <w:lang w:eastAsia="es-ES"/>
        </w:rPr>
        <w:t xml:space="preserve"> (AC) bien sea directamente de la red eléctrica bifásica o trifásica. Los pequeños motores se pueden encontrar hasta en relojes eléctricos. Los motores de uso general con dimensiones y características más estandarizadas proporcionan la potencia adecuada al uso industrial. Los motores eléctricos más grandes se usan para propulsión de trenes, compresores y aplicaciones de bombeo con potencias que alcanzan 100 megavatios. Estos motores pueden ser clasificados por el tipo de fuente de </w:t>
      </w:r>
      <w:hyperlink r:id="rId17" w:tooltip="Energía eléctrica" w:history="1">
        <w:r w:rsidRPr="008F15D8">
          <w:rPr>
            <w:rFonts w:ascii="Times New Roman" w:hAnsi="Times New Roman"/>
            <w:sz w:val="24"/>
            <w:szCs w:val="24"/>
            <w:lang w:eastAsia="es-ES"/>
          </w:rPr>
          <w:t>energía eléctrica</w:t>
        </w:r>
      </w:hyperlink>
      <w:r w:rsidRPr="008F15D8">
        <w:rPr>
          <w:rFonts w:ascii="Times New Roman" w:hAnsi="Times New Roman"/>
          <w:sz w:val="24"/>
          <w:szCs w:val="24"/>
          <w:lang w:eastAsia="es-ES"/>
        </w:rPr>
        <w:t>, construcción interna, aplicación, tipo de salida de movimiento, etcétera.</w:t>
      </w:r>
    </w:p>
    <w:p w:rsidR="006A4B80" w:rsidRPr="00C735DA" w:rsidRDefault="006A4B80" w:rsidP="00C735DA">
      <w:pPr>
        <w:spacing w:before="100" w:beforeAutospacing="1" w:after="100" w:afterAutospacing="1" w:line="240" w:lineRule="auto"/>
        <w:outlineLvl w:val="0"/>
        <w:rPr>
          <w:rFonts w:ascii="Times New Roman" w:hAnsi="Times New Roman"/>
          <w:b/>
          <w:bCs/>
          <w:kern w:val="36"/>
          <w:sz w:val="32"/>
          <w:szCs w:val="32"/>
          <w:lang w:eastAsia="es-ES"/>
        </w:rPr>
      </w:pPr>
      <w:r w:rsidRPr="00C735DA">
        <w:rPr>
          <w:rFonts w:ascii="Times New Roman" w:hAnsi="Times New Roman"/>
          <w:b/>
          <w:bCs/>
          <w:kern w:val="36"/>
          <w:sz w:val="32"/>
          <w:szCs w:val="32"/>
          <w:lang w:eastAsia="es-ES"/>
        </w:rPr>
        <w:t>Motor asíncrono</w:t>
      </w:r>
    </w:p>
    <w:p w:rsidR="006A4B80" w:rsidRPr="00C735DA" w:rsidRDefault="006A4B80" w:rsidP="00C735DA">
      <w:pPr>
        <w:spacing w:before="100" w:beforeAutospacing="1" w:after="100" w:afterAutospacing="1" w:line="240" w:lineRule="auto"/>
        <w:rPr>
          <w:rFonts w:ascii="Times New Roman" w:hAnsi="Times New Roman"/>
          <w:sz w:val="24"/>
          <w:szCs w:val="24"/>
          <w:lang w:eastAsia="es-ES"/>
        </w:rPr>
      </w:pPr>
      <w:r w:rsidRPr="00C735DA">
        <w:rPr>
          <w:rFonts w:ascii="Times New Roman" w:hAnsi="Times New Roman"/>
          <w:sz w:val="24"/>
          <w:szCs w:val="24"/>
          <w:lang w:eastAsia="es-ES"/>
        </w:rPr>
        <w:t xml:space="preserve">Los </w:t>
      </w:r>
      <w:r w:rsidRPr="00C735DA">
        <w:rPr>
          <w:rFonts w:ascii="Times New Roman" w:hAnsi="Times New Roman"/>
          <w:b/>
          <w:bCs/>
          <w:sz w:val="24"/>
          <w:szCs w:val="24"/>
          <w:lang w:eastAsia="es-ES"/>
        </w:rPr>
        <w:t>motores asíncronos</w:t>
      </w:r>
      <w:r w:rsidRPr="00C735DA">
        <w:rPr>
          <w:rFonts w:ascii="Times New Roman" w:hAnsi="Times New Roman"/>
          <w:sz w:val="24"/>
          <w:szCs w:val="24"/>
          <w:lang w:eastAsia="es-ES"/>
        </w:rPr>
        <w:t xml:space="preserve"> o </w:t>
      </w:r>
      <w:r w:rsidRPr="00C735DA">
        <w:rPr>
          <w:rFonts w:ascii="Times New Roman" w:hAnsi="Times New Roman"/>
          <w:b/>
          <w:bCs/>
          <w:sz w:val="24"/>
          <w:szCs w:val="24"/>
          <w:lang w:eastAsia="es-ES"/>
        </w:rPr>
        <w:t>de inducción</w:t>
      </w:r>
      <w:r w:rsidRPr="00C735DA">
        <w:rPr>
          <w:rFonts w:ascii="Times New Roman" w:hAnsi="Times New Roman"/>
          <w:sz w:val="24"/>
          <w:szCs w:val="24"/>
          <w:lang w:eastAsia="es-ES"/>
        </w:rPr>
        <w:t xml:space="preserve"> son un tipo de </w:t>
      </w:r>
      <w:hyperlink r:id="rId18" w:tooltip="Motor de corriente alterna" w:history="1">
        <w:r w:rsidRPr="00C735DA">
          <w:rPr>
            <w:rFonts w:ascii="Times New Roman" w:hAnsi="Times New Roman"/>
            <w:sz w:val="24"/>
            <w:szCs w:val="24"/>
            <w:lang w:eastAsia="es-ES"/>
          </w:rPr>
          <w:t>motor de corriente alterna</w:t>
        </w:r>
      </w:hyperlink>
      <w:r w:rsidRPr="00C735DA">
        <w:rPr>
          <w:rFonts w:ascii="Times New Roman" w:hAnsi="Times New Roman"/>
          <w:sz w:val="24"/>
          <w:szCs w:val="24"/>
          <w:lang w:eastAsia="es-ES"/>
        </w:rPr>
        <w:t xml:space="preserve">. </w:t>
      </w:r>
    </w:p>
    <w:p w:rsidR="006A4B80" w:rsidRPr="00C735DA" w:rsidRDefault="006A4B80" w:rsidP="00C735DA">
      <w:pPr>
        <w:spacing w:before="100" w:beforeAutospacing="1" w:after="100" w:afterAutospacing="1" w:line="240" w:lineRule="auto"/>
        <w:rPr>
          <w:rFonts w:ascii="Times New Roman" w:hAnsi="Times New Roman"/>
          <w:sz w:val="24"/>
          <w:szCs w:val="24"/>
          <w:lang w:eastAsia="es-ES"/>
        </w:rPr>
      </w:pPr>
      <w:r w:rsidRPr="00C735DA">
        <w:rPr>
          <w:rFonts w:ascii="Times New Roman" w:hAnsi="Times New Roman"/>
          <w:sz w:val="24"/>
          <w:szCs w:val="24"/>
          <w:lang w:eastAsia="es-ES"/>
        </w:rPr>
        <w:t xml:space="preserve">El motor asíncrono trifásico está formado por un </w:t>
      </w:r>
      <w:hyperlink r:id="rId19" w:tooltip="Rotor (máquina eléctrica)" w:history="1">
        <w:r w:rsidRPr="00C735DA">
          <w:rPr>
            <w:rFonts w:ascii="Times New Roman" w:hAnsi="Times New Roman"/>
            <w:sz w:val="24"/>
            <w:szCs w:val="24"/>
            <w:lang w:eastAsia="es-ES"/>
          </w:rPr>
          <w:t>rotor</w:t>
        </w:r>
      </w:hyperlink>
      <w:r w:rsidRPr="00C735DA">
        <w:rPr>
          <w:rFonts w:ascii="Times New Roman" w:hAnsi="Times New Roman"/>
          <w:sz w:val="24"/>
          <w:szCs w:val="24"/>
          <w:lang w:eastAsia="es-ES"/>
        </w:rPr>
        <w:t xml:space="preserve">, que puede ser de dos tipos: a) de jaula de ardilla; b) bobinado, y un </w:t>
      </w:r>
      <w:hyperlink r:id="rId20" w:tooltip="Estátor" w:history="1">
        <w:r w:rsidRPr="00C735DA">
          <w:rPr>
            <w:rFonts w:ascii="Times New Roman" w:hAnsi="Times New Roman"/>
            <w:sz w:val="24"/>
            <w:szCs w:val="24"/>
            <w:lang w:eastAsia="es-ES"/>
          </w:rPr>
          <w:t>estátor</w:t>
        </w:r>
      </w:hyperlink>
      <w:r w:rsidRPr="00C735DA">
        <w:rPr>
          <w:rFonts w:ascii="Times New Roman" w:hAnsi="Times New Roman"/>
          <w:sz w:val="24"/>
          <w:szCs w:val="24"/>
          <w:lang w:eastAsia="es-ES"/>
        </w:rPr>
        <w:t xml:space="preserve">, en el que se encuentran las </w:t>
      </w:r>
      <w:hyperlink r:id="rId21" w:tooltip="Bobina" w:history="1">
        <w:r w:rsidRPr="00C735DA">
          <w:rPr>
            <w:rFonts w:ascii="Times New Roman" w:hAnsi="Times New Roman"/>
            <w:sz w:val="24"/>
            <w:szCs w:val="24"/>
            <w:lang w:eastAsia="es-ES"/>
          </w:rPr>
          <w:t>bobinas</w:t>
        </w:r>
      </w:hyperlink>
      <w:r w:rsidRPr="00C735DA">
        <w:rPr>
          <w:rFonts w:ascii="Times New Roman" w:hAnsi="Times New Roman"/>
          <w:sz w:val="24"/>
          <w:szCs w:val="24"/>
          <w:lang w:eastAsia="es-ES"/>
        </w:rPr>
        <w:t xml:space="preserve"> inductoras. Estas bobinas son trifásicas y están desfasadas entre sí 120º en el espacio. Según el </w:t>
      </w:r>
      <w:r w:rsidRPr="00C735DA">
        <w:rPr>
          <w:rFonts w:ascii="Times New Roman" w:hAnsi="Times New Roman"/>
          <w:i/>
          <w:iCs/>
          <w:sz w:val="24"/>
          <w:szCs w:val="24"/>
          <w:lang w:eastAsia="es-ES"/>
        </w:rPr>
        <w:t>Teorema de Ferraris</w:t>
      </w:r>
      <w:r w:rsidRPr="00C735DA">
        <w:rPr>
          <w:rFonts w:ascii="Times New Roman" w:hAnsi="Times New Roman"/>
          <w:sz w:val="24"/>
          <w:szCs w:val="24"/>
          <w:lang w:eastAsia="es-ES"/>
        </w:rPr>
        <w:t xml:space="preserve">, cuando por estas bobinas circula un sistema de corrientes trifásicas equilibradas, cuyo desfase en el tiempo es también de 120º, se induce un </w:t>
      </w:r>
      <w:hyperlink r:id="rId22" w:tooltip="Campo magnético" w:history="1">
        <w:r w:rsidRPr="00C735DA">
          <w:rPr>
            <w:rFonts w:ascii="Times New Roman" w:hAnsi="Times New Roman"/>
            <w:sz w:val="24"/>
            <w:szCs w:val="24"/>
            <w:lang w:eastAsia="es-ES"/>
          </w:rPr>
          <w:t>campo magnético</w:t>
        </w:r>
      </w:hyperlink>
      <w:r w:rsidRPr="00C735DA">
        <w:rPr>
          <w:rFonts w:ascii="Times New Roman" w:hAnsi="Times New Roman"/>
          <w:sz w:val="24"/>
          <w:szCs w:val="24"/>
          <w:lang w:eastAsia="es-ES"/>
        </w:rPr>
        <w:t xml:space="preserve"> giratorio que envuelve al rotor. Este campo magnético variable va a inducir una </w:t>
      </w:r>
      <w:hyperlink r:id="rId23" w:tooltip="Tensión eléctrica" w:history="1">
        <w:r w:rsidRPr="00C735DA">
          <w:rPr>
            <w:rFonts w:ascii="Times New Roman" w:hAnsi="Times New Roman"/>
            <w:sz w:val="24"/>
            <w:szCs w:val="24"/>
            <w:lang w:eastAsia="es-ES"/>
          </w:rPr>
          <w:t>tensión</w:t>
        </w:r>
      </w:hyperlink>
      <w:r w:rsidRPr="00C735DA">
        <w:rPr>
          <w:rFonts w:ascii="Times New Roman" w:hAnsi="Times New Roman"/>
          <w:sz w:val="24"/>
          <w:szCs w:val="24"/>
          <w:lang w:eastAsia="es-ES"/>
        </w:rPr>
        <w:t xml:space="preserve"> en el rotor según </w:t>
      </w:r>
      <w:smartTag w:uri="urn:schemas-microsoft-com:office:smarttags" w:element="PersonName">
        <w:smartTagPr>
          <w:attr w:name="ProductID" w:val="la ￼￼￼￼￼￼￼￼￼￼￼￼￼￼￼￼￼￼￼￼￼￼￼￼￼￼￼￼￼￼￼￼￼￼￼￼￼￼￼￼￼￼￼￼￼￼￼￼￼￼￼￼￼￼￼￼￼￼￼￼￼￼￼￼￼￼￼￼￼￼￼￼￼￼￼￼￼￼￼￼￼￼￼￼￼￼￼￼￼￼￼￼￼￼￼￼￼￼￼￼￼￼￼￼￼￼￼￼￼Ley"/>
        </w:smartTagPr>
        <w:r w:rsidRPr="00C735DA">
          <w:rPr>
            <w:rFonts w:ascii="Times New Roman" w:hAnsi="Times New Roman"/>
            <w:sz w:val="24"/>
            <w:szCs w:val="24"/>
            <w:lang w:eastAsia="es-ES"/>
          </w:rPr>
          <w:t xml:space="preserve">la </w:t>
        </w:r>
        <w:hyperlink r:id="rId24" w:tooltip="Ley de inducción de Faraday" w:history="1">
          <w:r w:rsidRPr="00C735DA">
            <w:rPr>
              <w:rFonts w:ascii="Times New Roman" w:hAnsi="Times New Roman"/>
              <w:sz w:val="24"/>
              <w:szCs w:val="24"/>
              <w:lang w:eastAsia="es-ES"/>
            </w:rPr>
            <w:t>Ley</w:t>
          </w:r>
        </w:hyperlink>
      </w:smartTag>
      <w:r w:rsidRPr="00C735DA">
        <w:rPr>
          <w:rFonts w:ascii="Times New Roman" w:hAnsi="Times New Roman"/>
          <w:sz w:val="24"/>
          <w:szCs w:val="24"/>
          <w:lang w:eastAsia="es-ES"/>
        </w:rPr>
        <w:t xml:space="preserve"> de inducción de Faraday: La diferencia entre el </w:t>
      </w:r>
      <w:hyperlink r:id="rId25" w:tooltip="Motor a inducción (aún no redactado)" w:history="1">
        <w:r w:rsidRPr="00C735DA">
          <w:rPr>
            <w:rFonts w:ascii="Times New Roman" w:hAnsi="Times New Roman"/>
            <w:sz w:val="24"/>
            <w:szCs w:val="24"/>
            <w:lang w:eastAsia="es-ES"/>
          </w:rPr>
          <w:t>motor a inducción</w:t>
        </w:r>
      </w:hyperlink>
      <w:r w:rsidRPr="00C735DA">
        <w:rPr>
          <w:rFonts w:ascii="Times New Roman" w:hAnsi="Times New Roman"/>
          <w:sz w:val="24"/>
          <w:szCs w:val="24"/>
          <w:lang w:eastAsia="es-ES"/>
        </w:rPr>
        <w:t xml:space="preserve"> y el motor universal es que en el motor a inducción el devanado del rotor no está conectado al circuito de excitación del motor sino que está eléctricamente aislado. Tiene barras de conducción en todo su largo, incrustadas en ranuras a distancias uniformes alrededor de la periferia. Las barras están conectadas con anillos(en cortocircuito como dicen los electricistas) a cada extremidad del rotor. Están soldadas a las extremidades de las barras. Este ensamblado se parece a las pequeñas jaulas rotativas para ejercitar a mascotas como hamsters y por eso a veces se llama "</w:t>
      </w:r>
      <w:r w:rsidRPr="00C735DA">
        <w:rPr>
          <w:rFonts w:ascii="Times New Roman" w:hAnsi="Times New Roman"/>
          <w:b/>
          <w:sz w:val="24"/>
          <w:szCs w:val="24"/>
          <w:lang w:eastAsia="es-ES"/>
        </w:rPr>
        <w:t>jaula de ardillas</w:t>
      </w:r>
      <w:r w:rsidRPr="00C735DA">
        <w:rPr>
          <w:rFonts w:ascii="Times New Roman" w:hAnsi="Times New Roman"/>
          <w:sz w:val="24"/>
          <w:szCs w:val="24"/>
          <w:lang w:eastAsia="es-ES"/>
        </w:rPr>
        <w:t xml:space="preserve">", y los motores de inducción se llaman </w:t>
      </w:r>
      <w:r w:rsidRPr="00C735DA">
        <w:rPr>
          <w:rFonts w:ascii="Times New Roman" w:hAnsi="Times New Roman"/>
          <w:b/>
          <w:sz w:val="24"/>
          <w:szCs w:val="24"/>
          <w:lang w:eastAsia="es-ES"/>
        </w:rPr>
        <w:t>motores de jaula de ardilla.</w:t>
      </w:r>
    </w:p>
    <w:p w:rsidR="006A4B80" w:rsidRPr="00B67389" w:rsidRDefault="006A4B80" w:rsidP="00B67389">
      <w:pPr>
        <w:pStyle w:val="Ttulo2"/>
        <w:rPr>
          <w:color w:val="auto"/>
        </w:rPr>
      </w:pPr>
      <w:r w:rsidRPr="00B67389">
        <w:rPr>
          <w:rStyle w:val="mw-headline"/>
          <w:color w:val="auto"/>
        </w:rPr>
        <w:lastRenderedPageBreak/>
        <w:t>Constitución del motor asíncrono</w:t>
      </w:r>
    </w:p>
    <w:p w:rsidR="006A4B80" w:rsidRPr="00B67389" w:rsidRDefault="006A4B80" w:rsidP="00B67389">
      <w:pPr>
        <w:pStyle w:val="NormalWeb"/>
      </w:pPr>
      <w:r w:rsidRPr="00B67389">
        <w:t xml:space="preserve">La parte fija del circuito magnético (estátor) es un anillo cilíndrico de </w:t>
      </w:r>
      <w:hyperlink r:id="rId26" w:tooltip="Acero magnético" w:history="1">
        <w:r w:rsidRPr="00B67389">
          <w:rPr>
            <w:rStyle w:val="Hipervnculo"/>
            <w:color w:val="auto"/>
            <w:u w:val="none"/>
          </w:rPr>
          <w:t>chapa magnética</w:t>
        </w:r>
      </w:hyperlink>
      <w:r w:rsidRPr="00B67389">
        <w:t xml:space="preserve"> ajustado a la carcasa que lo envuelve. La carcasa tiene una función puramente protectora. En la parte interior del estátor van dispuestos unas ranuras donde se coloca el bobinado(correspondiente).</w:t>
      </w:r>
    </w:p>
    <w:p w:rsidR="006A4B80" w:rsidRPr="00B67389" w:rsidRDefault="006A4B80" w:rsidP="00B67389">
      <w:pPr>
        <w:pStyle w:val="NormalWeb"/>
      </w:pPr>
      <w:r w:rsidRPr="00B67389">
        <w:t>En el interior del estátor va colocado el rotor, que es un cilindro de chapa magnética fijado al eje. En su periferia van dispuestas unas ranuras en las que se coloca el bobinado correspondiente.</w:t>
      </w:r>
    </w:p>
    <w:p w:rsidR="006A4B80" w:rsidRPr="00B67389" w:rsidRDefault="006A4B80" w:rsidP="00B67389">
      <w:pPr>
        <w:pStyle w:val="NormalWeb"/>
      </w:pPr>
      <w:r w:rsidRPr="00B67389">
        <w:t>El entrehierro de estos motores es constante en toda su circunferencia y su valor debe ser el mínimo posible</w:t>
      </w:r>
    </w:p>
    <w:p w:rsidR="006A4B80" w:rsidRPr="00B67389" w:rsidRDefault="006A4B80" w:rsidP="00B67389">
      <w:pPr>
        <w:pStyle w:val="NormalWeb"/>
      </w:pPr>
      <w:r w:rsidRPr="00B67389">
        <w:rPr>
          <w:b/>
          <w:bCs/>
        </w:rPr>
        <w:t>Circuitos eléctricos</w:t>
      </w:r>
    </w:p>
    <w:p w:rsidR="006A4B80" w:rsidRPr="00B67389" w:rsidRDefault="006A4B80" w:rsidP="00B67389">
      <w:pPr>
        <w:pStyle w:val="NormalWeb"/>
      </w:pPr>
      <w:r w:rsidRPr="00B67389">
        <w:t>Los dos circuitos eléctricos van situados uno en las ranuras del estátor (primario) y otro en las del rotor (secundario), que está cortocircuitado. El rotor en cortocircuito puede estar formado por bobinas que se cortocircuitan en el exterior de la maquina directamente o mediante reóstatos; o bien, puede estar formado por barras de cobre colocadas en las ranuras, que han de ser cuidadosamente soldadas a dos anillos del mismo material, llamados anillos de cortocircuito. Este conjunto de barras y anillos forma el motor jaula de ardilla.</w:t>
      </w:r>
    </w:p>
    <w:p w:rsidR="006A4B80" w:rsidRPr="00B67389" w:rsidRDefault="006A4B80" w:rsidP="00B67389">
      <w:pPr>
        <w:pStyle w:val="NormalWeb"/>
      </w:pPr>
      <w:r w:rsidRPr="00B67389">
        <w:t xml:space="preserve">También existen </w:t>
      </w:r>
      <w:r w:rsidRPr="00DF3C55">
        <w:rPr>
          <w:b/>
          <w:iCs/>
        </w:rPr>
        <w:t>motores asíncronos monofásicos</w:t>
      </w:r>
      <w:r w:rsidRPr="00B67389">
        <w:t xml:space="preserve">, en los cuales el </w:t>
      </w:r>
      <w:r w:rsidR="00DF3C55" w:rsidRPr="00B67389">
        <w:t>estator</w:t>
      </w:r>
      <w:r w:rsidRPr="00B67389">
        <w:t xml:space="preserve"> tiene un devanado monofásico y el rotor es de jaula de ardilla. Son motores de pequeña potencia y en ellos, en virtud del </w:t>
      </w:r>
      <w:r w:rsidRPr="00DF3C55">
        <w:rPr>
          <w:b/>
          <w:iCs/>
        </w:rPr>
        <w:t>Teorema de Leblanc</w:t>
      </w:r>
      <w:r w:rsidRPr="00B67389">
        <w:t>, el campo magnético es igual a la suma de dos campos giratorios iguales que rotan en sentidos opuestos. Estos motores monofásicos no arrancan por si solos, por lo cual se debe disponer algún medio auxiliar para el arranque (fase partida :</w:t>
      </w:r>
      <w:r w:rsidR="00DF3C55">
        <w:t xml:space="preserve"> </w:t>
      </w:r>
      <w:r w:rsidRPr="00B67389">
        <w:t>resistencia o condensador, polo blindado).</w:t>
      </w:r>
    </w:p>
    <w:p w:rsidR="006A4B80" w:rsidRPr="00B67389" w:rsidRDefault="006A4B80" w:rsidP="00B67389">
      <w:pPr>
        <w:pStyle w:val="Ttulo2"/>
        <w:rPr>
          <w:color w:val="auto"/>
        </w:rPr>
      </w:pPr>
      <w:r w:rsidRPr="00B67389">
        <w:rPr>
          <w:rStyle w:val="mw-headline"/>
          <w:color w:val="auto"/>
        </w:rPr>
        <w:t>Conceptos básicos de los motores de inducción</w:t>
      </w:r>
    </w:p>
    <w:p w:rsidR="006A4B80" w:rsidRPr="00B67389" w:rsidRDefault="008D7129" w:rsidP="00B67389">
      <w:pPr>
        <w:pStyle w:val="NormalWeb"/>
      </w:pPr>
      <w:r>
        <w:rPr>
          <w:noProof/>
          <w:lang w:val="es-UY" w:eastAsia="es-UY"/>
        </w:rPr>
        <w:drawing>
          <wp:anchor distT="0" distB="0" distL="114300" distR="114300" simplePos="0" relativeHeight="251658240" behindDoc="0" locked="0" layoutInCell="1" allowOverlap="1">
            <wp:simplePos x="0" y="0"/>
            <wp:positionH relativeFrom="column">
              <wp:posOffset>4930140</wp:posOffset>
            </wp:positionH>
            <wp:positionV relativeFrom="paragraph">
              <wp:posOffset>193040</wp:posOffset>
            </wp:positionV>
            <wp:extent cx="1266825" cy="548005"/>
            <wp:effectExtent l="19050" t="0" r="9525" b="0"/>
            <wp:wrapSquare wrapText="bothSides"/>
            <wp:docPr id="5" name="Imagen 21" descr="n_{{sinc}}={60f_{e} \over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descr="n_{{sinc}}={60f_{e} \over p}"/>
                    <pic:cNvPicPr>
                      <a:picLocks noChangeAspect="1" noChangeArrowheads="1"/>
                    </pic:cNvPicPr>
                  </pic:nvPicPr>
                  <pic:blipFill>
                    <a:blip r:embed="rId27"/>
                    <a:srcRect/>
                    <a:stretch>
                      <a:fillRect/>
                    </a:stretch>
                  </pic:blipFill>
                  <pic:spPr bwMode="auto">
                    <a:xfrm>
                      <a:off x="0" y="0"/>
                      <a:ext cx="1266825" cy="548005"/>
                    </a:xfrm>
                    <a:prstGeom prst="rect">
                      <a:avLst/>
                    </a:prstGeom>
                    <a:noFill/>
                  </pic:spPr>
                </pic:pic>
              </a:graphicData>
            </a:graphic>
          </wp:anchor>
        </w:drawing>
      </w:r>
      <w:r w:rsidR="006A4B80" w:rsidRPr="00B67389">
        <w:t xml:space="preserve">La velocidad de rotación del campo magnético o </w:t>
      </w:r>
      <w:r w:rsidR="006A4B80" w:rsidRPr="00B67389">
        <w:rPr>
          <w:i/>
          <w:iCs/>
        </w:rPr>
        <w:t>velocidad de sincronismo</w:t>
      </w:r>
      <w:r w:rsidR="006A4B80" w:rsidRPr="00B67389">
        <w:t xml:space="preserve"> está dada por:</w:t>
      </w:r>
    </w:p>
    <w:p w:rsidR="006A4B80" w:rsidRPr="00B67389" w:rsidRDefault="006A4B80" w:rsidP="00B67389">
      <w:pPr>
        <w:pStyle w:val="NormalWeb"/>
      </w:pPr>
      <w:r w:rsidRPr="00B67389">
        <w:t xml:space="preserve">Donde </w:t>
      </w:r>
      <w:r w:rsidR="008D7129">
        <w:rPr>
          <w:noProof/>
          <w:lang w:val="es-UY" w:eastAsia="es-UY"/>
        </w:rPr>
        <w:drawing>
          <wp:inline distT="0" distB="0" distL="0" distR="0">
            <wp:extent cx="152400" cy="171450"/>
            <wp:effectExtent l="19050" t="0" r="0" b="0"/>
            <wp:docPr id="2" name="Imagen 22" descr="f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descr="f_{e}"/>
                    <pic:cNvPicPr>
                      <a:picLocks noChangeAspect="1" noChangeArrowheads="1"/>
                    </pic:cNvPicPr>
                  </pic:nvPicPr>
                  <pic:blipFill>
                    <a:blip r:embed="rId28"/>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B67389">
        <w:t xml:space="preserve">es la </w:t>
      </w:r>
      <w:hyperlink r:id="rId29" w:tooltip="Frecuencia" w:history="1">
        <w:r w:rsidRPr="00B67389">
          <w:rPr>
            <w:rStyle w:val="Hipervnculo"/>
            <w:color w:val="auto"/>
            <w:u w:val="none"/>
          </w:rPr>
          <w:t>frecuencia</w:t>
        </w:r>
      </w:hyperlink>
      <w:r w:rsidRPr="00B67389">
        <w:t xml:space="preserve"> del sistema, en Hz, y </w:t>
      </w:r>
      <w:r w:rsidR="008D7129">
        <w:rPr>
          <w:noProof/>
          <w:lang w:val="es-UY" w:eastAsia="es-UY"/>
        </w:rPr>
        <w:drawing>
          <wp:inline distT="0" distB="0" distL="0" distR="0">
            <wp:extent cx="104775" cy="123825"/>
            <wp:effectExtent l="19050" t="0" r="9525" b="0"/>
            <wp:docPr id="3" name="Imagen 23"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descr="p"/>
                    <pic:cNvPicPr>
                      <a:picLocks noChangeAspect="1" noChangeArrowheads="1"/>
                    </pic:cNvPicPr>
                  </pic:nvPicPr>
                  <pic:blipFill>
                    <a:blip r:embed="rId30"/>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B67389">
        <w:t>es el número de par de polos en la máquina. Estando así la velocidad dada en revoluciones por minuto (rpm).</w:t>
      </w:r>
    </w:p>
    <w:p w:rsidR="006A4B80" w:rsidRPr="004E710E" w:rsidRDefault="006A4B80" w:rsidP="00C735DA">
      <w:pPr>
        <w:pStyle w:val="Ttulo3"/>
        <w:rPr>
          <w:color w:val="auto"/>
        </w:rPr>
      </w:pPr>
      <w:r w:rsidRPr="004E710E">
        <w:rPr>
          <w:rStyle w:val="mw-headline"/>
          <w:color w:val="auto"/>
        </w:rPr>
        <w:t>Motores de jaula de ardilla</w:t>
      </w:r>
      <w:r>
        <w:rPr>
          <w:rStyle w:val="mw-headline"/>
          <w:color w:val="auto"/>
        </w:rPr>
        <w:t xml:space="preserve"> monofásicos</w:t>
      </w:r>
    </w:p>
    <w:p w:rsidR="006A4B80" w:rsidRPr="004E710E" w:rsidRDefault="006A4B80" w:rsidP="00C735DA">
      <w:pPr>
        <w:pStyle w:val="NormalWeb"/>
      </w:pPr>
      <w:r w:rsidRPr="004E710E">
        <w:t xml:space="preserve">La mayor parte de los motores que funcionan con c-a de una sola fase tienen el rotor de tipo </w:t>
      </w:r>
      <w:hyperlink r:id="rId31" w:tooltip="Jaula de ardilla" w:history="1">
        <w:r w:rsidRPr="004E710E">
          <w:rPr>
            <w:rStyle w:val="Hipervnculo"/>
            <w:color w:val="auto"/>
            <w:u w:val="none"/>
          </w:rPr>
          <w:t>jaula de ardilla</w:t>
        </w:r>
      </w:hyperlink>
      <w:r w:rsidRPr="004E710E">
        <w:t>. Los rotores de jaula de ardilla reales son mucho más compactos y tienen un núcleo de hierro laminado.</w:t>
      </w:r>
    </w:p>
    <w:p w:rsidR="006A4B80" w:rsidRPr="00C735DA" w:rsidRDefault="006A4B80" w:rsidP="00C735DA">
      <w:pPr>
        <w:pStyle w:val="NormalWeb"/>
        <w:rPr>
          <w:b/>
        </w:rPr>
      </w:pPr>
      <w:r w:rsidRPr="004E710E">
        <w:t xml:space="preserve">Los conductores longitudinales de la jaula de ardilla son de cobre y van soldados a las piezas terminales de metal. Cada conductor forma una espira con el conductor opuesto conectado por las dos piezas circulares de los extremos. Cuando este rotor está entre dos polos de campos electromagnéticos que han sido magnetizados por una corriente alterna, se induce una </w:t>
      </w:r>
      <w:hyperlink r:id="rId32" w:tooltip="Fem" w:history="1">
        <w:r w:rsidRPr="004E710E">
          <w:rPr>
            <w:rStyle w:val="Hipervnculo"/>
            <w:color w:val="auto"/>
            <w:u w:val="none"/>
          </w:rPr>
          <w:t>fem</w:t>
        </w:r>
      </w:hyperlink>
      <w:r w:rsidRPr="004E710E">
        <w:t xml:space="preserve"> en las espiras de la jaula de ardilla, una corriente muy grande las recorre y se </w:t>
      </w:r>
      <w:r w:rsidRPr="00C735DA">
        <w:rPr>
          <w:b/>
        </w:rPr>
        <w:t>produce un fuerte campo que contrarresta al que ha producido la corriente</w:t>
      </w:r>
      <w:r w:rsidRPr="004E710E">
        <w:t xml:space="preserve"> (</w:t>
      </w:r>
      <w:hyperlink r:id="rId33" w:tooltip="Ley de Lenz" w:history="1">
        <w:r w:rsidRPr="004E710E">
          <w:rPr>
            <w:rStyle w:val="Hipervnculo"/>
            <w:color w:val="auto"/>
            <w:u w:val="none"/>
          </w:rPr>
          <w:t>ley de Lenz</w:t>
        </w:r>
      </w:hyperlink>
      <w:r w:rsidRPr="004E710E">
        <w:t>). Aunque el rotor pueda contrarrestar el campo de los polos estacionarios, no hay razón para que se mueva en una dirección u</w:t>
      </w:r>
      <w:r>
        <w:t xml:space="preserve"> </w:t>
      </w:r>
      <w:r w:rsidRPr="004E710E">
        <w:t xml:space="preserve">otra y así permanece parado. Es similar al motor síncrono el cual tampoco se arranca solo. </w:t>
      </w:r>
      <w:r w:rsidRPr="00C735DA">
        <w:rPr>
          <w:b/>
        </w:rPr>
        <w:t>Lo que se necesita es un campo rotatorio en lugar de un campo alterno.</w:t>
      </w:r>
    </w:p>
    <w:p w:rsidR="0007397A" w:rsidRDefault="0007397A" w:rsidP="00C735DA">
      <w:pPr>
        <w:pStyle w:val="NormalWeb"/>
      </w:pPr>
    </w:p>
    <w:p w:rsidR="006A4B80" w:rsidRPr="004E710E" w:rsidRDefault="006A4B80" w:rsidP="00C735DA">
      <w:pPr>
        <w:pStyle w:val="NormalWeb"/>
      </w:pPr>
      <w:r w:rsidRPr="004E710E">
        <w:t>Cuando el campo se produce para que tenga un efecto rotatorio, el motor se llama de tipo de jaula de ardilla. Un motor de fase partida utiliza polos de campo adicionales que están alimentados por corrientes en distinta fase, lo que permite a los dos juegos de polos tener máximos de corriente y de campos magnéticos con muy poca diferencia de tiempo. Los arrollamientos de los polos de campo de fases distintas, se deberían alimentar por c-a bifásicas y producir un campo magnético rotatorio, pero cuando se trabaja con una sola fase, la segunda se consigue normalmente conectando un condensador (o resistencia) en serie con los arrollamientos de fases distintas.</w:t>
      </w:r>
    </w:p>
    <w:p w:rsidR="006A4B80" w:rsidRPr="004E710E" w:rsidRDefault="006A4B80" w:rsidP="00C735DA">
      <w:pPr>
        <w:pStyle w:val="NormalWeb"/>
      </w:pPr>
      <w:r w:rsidRPr="004E710E">
        <w:t xml:space="preserve">Con ello se puede desplazar la fase en más de 20° y producir un </w:t>
      </w:r>
      <w:hyperlink r:id="rId34" w:tooltip="Campo magnético" w:history="1">
        <w:r w:rsidRPr="004E710E">
          <w:rPr>
            <w:rStyle w:val="Hipervnculo"/>
            <w:color w:val="auto"/>
            <w:u w:val="none"/>
          </w:rPr>
          <w:t>campo magnético</w:t>
        </w:r>
      </w:hyperlink>
      <w:r w:rsidRPr="004E710E">
        <w:t xml:space="preserve"> máximo en el devanado desfasado que se adelanta sobre el campo magnético del devanado principal.</w:t>
      </w:r>
    </w:p>
    <w:p w:rsidR="006A4B80" w:rsidRPr="004E710E" w:rsidRDefault="006A4B80" w:rsidP="00C735DA">
      <w:pPr>
        <w:pStyle w:val="NormalWeb"/>
      </w:pPr>
      <w:r w:rsidRPr="004E710E">
        <w:t>Desplazamiento real del máximo de intensidad del campo magnético desde un polo al siguiente, atrae al rotor de jaula de ardilla con sus corrientes y campos inducidos, haciéndole girar. Esto hace que el motor se arranque por sí mismo.</w:t>
      </w:r>
    </w:p>
    <w:p w:rsidR="006A4B80" w:rsidRPr="004E710E" w:rsidRDefault="006A4B80" w:rsidP="00C735DA">
      <w:pPr>
        <w:pStyle w:val="NormalWeb"/>
      </w:pPr>
      <w:r w:rsidRPr="004E710E">
        <w:t>El devanado de fase partida puede quedar en el circuito o puede ser desconectado por medio de un conmutador centrífugo que le desconecta cuando el motor alcanza una velocidad predeterminada. Una vez que el motor arranca, funciona mejor sin el devanado de fase partida. De hecho, el rotor de un motor de inducción de fase partida siempre se desliza produciendo un pequeño porcentaje de reducción de la que sería la velocidad de sincronismo.</w:t>
      </w:r>
    </w:p>
    <w:p w:rsidR="006A4B80" w:rsidRPr="004E710E" w:rsidRDefault="006A4B80" w:rsidP="00C735DA">
      <w:pPr>
        <w:pStyle w:val="NormalWeb"/>
      </w:pPr>
      <w:r w:rsidRPr="004E710E">
        <w:t>Si la velocidad de sincronismo fuera 1.800 rpm, el rotor de jaula de ardilla, con una cierta carga, podría girar a 1.750 rpm. Cuanto más grande sea la carga en el motor, más se desliza el rotor. En condiciones óptimas de funcionamiento un motor de fase partida con los polos en fase desconectados, puede funcionar con un rendimiento aproximado del 75%.</w:t>
      </w:r>
    </w:p>
    <w:p w:rsidR="006A4B80" w:rsidRPr="004E710E" w:rsidRDefault="006A4B80" w:rsidP="00C735DA">
      <w:pPr>
        <w:pStyle w:val="NormalWeb"/>
      </w:pPr>
      <w:r w:rsidRPr="004E710E">
        <w:t>Otro modo de producir un campo rotatorio en un motor, consiste en sombrear el campo magnético de los polos de campo. Esto se consigue haciendo una ranura en los polos de campo y colocando un anillo de cobre alrededor de una de las partes del polo.</w:t>
      </w:r>
    </w:p>
    <w:p w:rsidR="006A4B80" w:rsidRPr="004E710E" w:rsidRDefault="006A4B80" w:rsidP="00C735DA">
      <w:pPr>
        <w:pStyle w:val="NormalWeb"/>
      </w:pPr>
      <w:r w:rsidRPr="004E710E">
        <w:t xml:space="preserve">Mientras la corriente en la </w:t>
      </w:r>
      <w:hyperlink r:id="rId35" w:tooltip="Bobina" w:history="1">
        <w:r w:rsidRPr="004E710E">
          <w:rPr>
            <w:rStyle w:val="Hipervnculo"/>
            <w:color w:val="auto"/>
            <w:u w:val="none"/>
          </w:rPr>
          <w:t>bobina</w:t>
        </w:r>
      </w:hyperlink>
      <w:r w:rsidRPr="004E710E">
        <w:t xml:space="preserve"> de campo está en la parte creciente de la alternancia, el campo magnético aumenta e induce una fem y una corriente en el anillo de cobre. Esto produce un campo magnético alrededor del anillo que contrarresta el magnetismo en la parte del polo donde se halla él.</w:t>
      </w:r>
    </w:p>
    <w:p w:rsidR="006A4B80" w:rsidRPr="004E710E" w:rsidRDefault="006A4B80" w:rsidP="00C735DA">
      <w:pPr>
        <w:pStyle w:val="NormalWeb"/>
      </w:pPr>
      <w:r w:rsidRPr="004E710E">
        <w:t>En este momento se tiene un campo magnético máximo en la parte de polo no sombreada y un mínimo en la parte sombreada. En cuanto la corriente de campo alcanza un máximo, el campo magnético ya no varía y no se induce corriente en el anillo de cobre. Entonces se desarrolla un campo magnético máximo en todo el polo. Mientras la corriente está decreciendo en amplitud el campo disminuye y produce un campo máximo en la parte sombreada del polo.</w:t>
      </w:r>
    </w:p>
    <w:p w:rsidR="006A4B80" w:rsidRDefault="006A4B80" w:rsidP="00C735DA">
      <w:pPr>
        <w:pStyle w:val="NormalWeb"/>
      </w:pPr>
      <w:r w:rsidRPr="004E710E">
        <w:t xml:space="preserve">De esta forma el campo magnético máximo se desplaza de la parte no sombreada a la sombreada de los polos de campo mientras avanza el ciclo de corriente. Este movimiento del máximo de campo produce en el motor el campo rotatorio necesario para que el rotor de jaula de ardilla se arranque solo. El rendimiento de los motores de polos de inducción sombreados no es alto, varía del 30 al 50 por 100. Una de las principales ventajas de todos los motores de jaula de ardilla, particularmente en aplicaciones de radio, es la falta de colector o de anillos colectores y </w:t>
      </w:r>
      <w:hyperlink r:id="rId36" w:tooltip="Escobilla" w:history="1">
        <w:r w:rsidRPr="004E710E">
          <w:rPr>
            <w:rStyle w:val="Hipervnculo"/>
            <w:color w:val="auto"/>
            <w:u w:val="none"/>
          </w:rPr>
          <w:t>escobillas</w:t>
        </w:r>
      </w:hyperlink>
      <w:r w:rsidRPr="004E710E">
        <w:t>. Esto asegura el funcionamiento libre de interferencias cuando se utilizan tales motores. Estos motores también son utilizados en la industria. El mantenimiento que se hace a estos motores es fácil.</w:t>
      </w:r>
    </w:p>
    <w:p w:rsidR="006A4B80" w:rsidRDefault="006A4B80" w:rsidP="00C735DA">
      <w:pPr>
        <w:pStyle w:val="NormalWeb"/>
      </w:pPr>
    </w:p>
    <w:p w:rsidR="006A4B80" w:rsidRPr="003F6269" w:rsidRDefault="006A4B80" w:rsidP="003F6269">
      <w:pPr>
        <w:pStyle w:val="Ttulo2"/>
        <w:rPr>
          <w:rFonts w:ascii="Times New Roman" w:hAnsi="Times New Roman"/>
          <w:b w:val="0"/>
          <w:bCs w:val="0"/>
          <w:color w:val="auto"/>
          <w:sz w:val="24"/>
          <w:szCs w:val="24"/>
          <w:lang w:eastAsia="es-ES"/>
        </w:rPr>
      </w:pPr>
      <w:r w:rsidRPr="00A362C6">
        <w:rPr>
          <w:rStyle w:val="mw-headline"/>
          <w:color w:val="auto"/>
        </w:rPr>
        <w:t>Cómo funciona</w:t>
      </w:r>
      <w:r w:rsidR="003F6269">
        <w:rPr>
          <w:rStyle w:val="mw-headline"/>
          <w:color w:val="auto"/>
        </w:rPr>
        <w:t xml:space="preserve">: </w:t>
      </w:r>
      <w:r w:rsidRPr="003F6269">
        <w:rPr>
          <w:rFonts w:ascii="Times New Roman" w:hAnsi="Times New Roman"/>
          <w:b w:val="0"/>
          <w:bCs w:val="0"/>
          <w:color w:val="auto"/>
          <w:sz w:val="24"/>
          <w:szCs w:val="24"/>
          <w:lang w:eastAsia="es-ES"/>
        </w:rPr>
        <w:t xml:space="preserve">El motor asincrónico funciona según el principio de inducción </w:t>
      </w:r>
      <w:r w:rsidR="00DF3C55" w:rsidRPr="003F6269">
        <w:rPr>
          <w:rFonts w:ascii="Times New Roman" w:hAnsi="Times New Roman"/>
          <w:b w:val="0"/>
          <w:bCs w:val="0"/>
          <w:color w:val="auto"/>
          <w:sz w:val="24"/>
          <w:szCs w:val="24"/>
          <w:lang w:eastAsia="es-ES"/>
        </w:rPr>
        <w:t>mutua</w:t>
      </w:r>
      <w:r w:rsidRPr="003F6269">
        <w:rPr>
          <w:rFonts w:ascii="Times New Roman" w:hAnsi="Times New Roman"/>
          <w:b w:val="0"/>
          <w:bCs w:val="0"/>
          <w:color w:val="auto"/>
          <w:sz w:val="24"/>
          <w:szCs w:val="24"/>
          <w:lang w:eastAsia="es-ES"/>
        </w:rPr>
        <w:t xml:space="preserve"> de Faraday. Al aplicar corriente alterna trifásica a las bobinas inductoras, se produce un campo magnético giratorio, conocido como campo rotante, cuya frecuencia será igual a la de la corriente alterna con la que se alimenta al motor. Este campo al girar alrededor del rotor en estado de reposo, inducirá corrientes en el mismo, que producirán a su vez un campo magnético que segu</w:t>
      </w:r>
      <w:r w:rsidR="00DF3C55" w:rsidRPr="003F6269">
        <w:rPr>
          <w:rFonts w:ascii="Times New Roman" w:hAnsi="Times New Roman"/>
          <w:b w:val="0"/>
          <w:bCs w:val="0"/>
          <w:color w:val="auto"/>
          <w:sz w:val="24"/>
          <w:szCs w:val="24"/>
          <w:lang w:eastAsia="es-ES"/>
        </w:rPr>
        <w:t>irá el movimiento del campo esta</w:t>
      </w:r>
      <w:r w:rsidRPr="003F6269">
        <w:rPr>
          <w:rFonts w:ascii="Times New Roman" w:hAnsi="Times New Roman"/>
          <w:b w:val="0"/>
          <w:bCs w:val="0"/>
          <w:color w:val="auto"/>
          <w:sz w:val="24"/>
          <w:szCs w:val="24"/>
          <w:lang w:eastAsia="es-ES"/>
        </w:rPr>
        <w:t xml:space="preserve">tórico, produciendo una cupla o par motor que hace que el rotor gire (principio de inducción </w:t>
      </w:r>
      <w:r w:rsidR="00DF3C55" w:rsidRPr="003F6269">
        <w:rPr>
          <w:rFonts w:ascii="Times New Roman" w:hAnsi="Times New Roman"/>
          <w:b w:val="0"/>
          <w:bCs w:val="0"/>
          <w:color w:val="auto"/>
          <w:sz w:val="24"/>
          <w:szCs w:val="24"/>
          <w:lang w:eastAsia="es-ES"/>
        </w:rPr>
        <w:t>mutua</w:t>
      </w:r>
      <w:r w:rsidRPr="003F6269">
        <w:rPr>
          <w:rFonts w:ascii="Times New Roman" w:hAnsi="Times New Roman"/>
          <w:b w:val="0"/>
          <w:bCs w:val="0"/>
          <w:color w:val="auto"/>
          <w:sz w:val="24"/>
          <w:szCs w:val="24"/>
          <w:lang w:eastAsia="es-ES"/>
        </w:rPr>
        <w:t xml:space="preserve">). No obstante, como la inducción en el rotor sólo se produce si hay una diferencia en las velocidades relativas del campo estatórico y el rotórico, la velocidad del rotor nunca alcanza a la del campo rotante. De lo contrario, si ambas velocidades fuesen iguales, no habría inducción y el rotor no produciría cupla. A esta diferencia de velocidad se la denomina "deslizamiento" y se mide en términos porcentuales, por lo que ésta es la razón por la cual a los motores de inducción se los denomina asincrónicos, ya que la velocidad rotórica difiere </w:t>
      </w:r>
      <w:r w:rsidR="00DF3C55" w:rsidRPr="003F6269">
        <w:rPr>
          <w:rFonts w:ascii="Times New Roman" w:hAnsi="Times New Roman"/>
          <w:b w:val="0"/>
          <w:bCs w:val="0"/>
          <w:color w:val="auto"/>
          <w:sz w:val="24"/>
          <w:szCs w:val="24"/>
          <w:lang w:eastAsia="es-ES"/>
        </w:rPr>
        <w:t>levemente</w:t>
      </w:r>
      <w:r w:rsidRPr="003F6269">
        <w:rPr>
          <w:rFonts w:ascii="Times New Roman" w:hAnsi="Times New Roman"/>
          <w:b w:val="0"/>
          <w:bCs w:val="0"/>
          <w:color w:val="auto"/>
          <w:sz w:val="24"/>
          <w:szCs w:val="24"/>
          <w:lang w:eastAsia="es-ES"/>
        </w:rPr>
        <w:t xml:space="preserve"> de la del campo rotante. El deslizamiento difiere con la carga mecánica aplicada al rotor, siendo máximo con la máxima carga aplicada al mismo. Sin embargo, a pesar de esto, el motor varía poco su velocidad, pero el par motor o cupla aumenta (y con ello la intensidad de corriente consumida) por lo que se puede deducir que son motores de velocidad constante</w:t>
      </w:r>
      <w:r w:rsidR="003F6269">
        <w:rPr>
          <w:rFonts w:ascii="Times New Roman" w:hAnsi="Times New Roman"/>
          <w:b w:val="0"/>
          <w:bCs w:val="0"/>
          <w:color w:val="auto"/>
          <w:sz w:val="24"/>
          <w:szCs w:val="24"/>
          <w:lang w:eastAsia="es-ES"/>
        </w:rPr>
        <w:t xml:space="preserve">. </w:t>
      </w:r>
      <w:r w:rsidRPr="003F6269">
        <w:rPr>
          <w:rFonts w:ascii="Times New Roman" w:hAnsi="Times New Roman"/>
          <w:b w:val="0"/>
          <w:bCs w:val="0"/>
          <w:color w:val="auto"/>
          <w:sz w:val="24"/>
          <w:szCs w:val="24"/>
          <w:lang w:eastAsia="es-ES"/>
        </w:rPr>
        <w:t>Eléctricamente hablando, se puede definir al motor asincrónico como un Transformador eléctrico cuyos bobinados del estator representan el primario, y los devanados del rotor equivalen al secundario de un transformador en cortocircuito.</w:t>
      </w:r>
    </w:p>
    <w:p w:rsidR="006A4B80" w:rsidRPr="00A362C6" w:rsidRDefault="006A4B80" w:rsidP="00A362C6">
      <w:pPr>
        <w:pStyle w:val="NormalWeb"/>
      </w:pPr>
      <w:r w:rsidRPr="00A362C6">
        <w:t xml:space="preserve">En el momento del arranque, producto del estado de reposo del rotor, la velocidad relativa entre campo estatórico y rotórico es muy elevada. Por lo tanto, la corriente inducida en el rotor es muy alta y el flujo de rotor (que se opone siempre al del estator) es máximo. Como consecuencia, la impedancia del estator es muy baja y </w:t>
      </w:r>
      <w:r w:rsidRPr="00880637">
        <w:rPr>
          <w:b/>
        </w:rPr>
        <w:t>la corriente absorbida de la red es muy alta, pudiendo llegar a valores de hasta 7 veces la intensidad nominal</w:t>
      </w:r>
      <w:r w:rsidRPr="00A362C6">
        <w:t xml:space="preserve">. Este valor no hace ningún daño al motor ya que es </w:t>
      </w:r>
      <w:r w:rsidRPr="00B22A7C">
        <w:rPr>
          <w:b/>
        </w:rPr>
        <w:t>transitorio,</w:t>
      </w:r>
      <w:r w:rsidRPr="00A362C6">
        <w:t xml:space="preserve"> y el fuerte par de arranque hace que el rotor gire enseguida, pero causa bajones de tensión abruptos y momentáneos que se manifiestan sobre todo como parpadeo en las lámparas lo cual es molesto, y puede producir daños en equipos electrónicos sensibles. Los motores de inducción están todos preparados para soportar esta corriente de arranque, pero repetidos y muy frecuentes arranques sin períodos de descanso pueden elevar progresivamente la temperatura del estator y comprometer la vida útil de los devanados del mismo hasta originar fallas por derretimiento de la aislación. Por eso se utilizan en potencias medianas y grandes, dispositivos electrónicos de "arranque suave", que minimizan la corriente de arranque del motor.</w:t>
      </w:r>
    </w:p>
    <w:p w:rsidR="003F6269" w:rsidRDefault="006A4B80" w:rsidP="003F6269">
      <w:pPr>
        <w:pStyle w:val="NormalWeb"/>
      </w:pPr>
      <w:r w:rsidRPr="00A362C6">
        <w:t>Al ganar velocidad el rotor, la corriente del mismo disminuye, el flujo rotórico también, y con ello la impedancia de los devanados del estator, recordemos que es un fenómeno de inducción mútua. La situación es la misma que la de conectar un transformador con el secundario en corto a la red de CA y luego con una resistencia variable intercalada ir aumentando progresivamente la resistencia de carga hasta llegar a la intensidad nominal del secundario. Por ende, lo que sucede en el circuito estatórico es un reflejo de lo que sucede en el circuito rotórico.</w:t>
      </w:r>
    </w:p>
    <w:p w:rsidR="006A4B80" w:rsidRPr="003F6269" w:rsidRDefault="006A4B80" w:rsidP="003F6269">
      <w:pPr>
        <w:pStyle w:val="NormalWeb"/>
      </w:pPr>
      <w:r w:rsidRPr="003F6269">
        <w:rPr>
          <w:rStyle w:val="mw-headline"/>
        </w:rPr>
        <w:t>Ventajas</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A igual </w:t>
      </w:r>
      <w:hyperlink r:id="rId37" w:tooltip="Potencia eléctrica" w:history="1">
        <w:r w:rsidRPr="003F6269">
          <w:rPr>
            <w:rStyle w:val="Hipervnculo"/>
            <w:color w:val="auto"/>
            <w:sz w:val="20"/>
            <w:szCs w:val="20"/>
            <w:u w:val="none"/>
          </w:rPr>
          <w:t>potencia</w:t>
        </w:r>
      </w:hyperlink>
      <w:r w:rsidRPr="003F6269">
        <w:rPr>
          <w:sz w:val="20"/>
          <w:szCs w:val="20"/>
        </w:rPr>
        <w:t>, su tamaño y peso son más reducidos.</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Se pueden construir de cualquier tamaño y forma, siempre que el </w:t>
      </w:r>
      <w:hyperlink r:id="rId38" w:tooltip="Voltaje" w:history="1">
        <w:r w:rsidRPr="003F6269">
          <w:rPr>
            <w:rStyle w:val="Hipervnculo"/>
            <w:color w:val="auto"/>
            <w:sz w:val="20"/>
            <w:szCs w:val="20"/>
            <w:u w:val="none"/>
          </w:rPr>
          <w:t>voltaje</w:t>
        </w:r>
      </w:hyperlink>
      <w:r w:rsidRPr="003F6269">
        <w:rPr>
          <w:sz w:val="20"/>
          <w:szCs w:val="20"/>
        </w:rPr>
        <w:t xml:space="preserve"> lo permita.</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Tiene un </w:t>
      </w:r>
      <w:hyperlink r:id="rId39" w:tooltip="Par de giro" w:history="1">
        <w:r w:rsidRPr="003F6269">
          <w:rPr>
            <w:rStyle w:val="Hipervnculo"/>
            <w:color w:val="auto"/>
            <w:sz w:val="20"/>
            <w:szCs w:val="20"/>
            <w:u w:val="none"/>
          </w:rPr>
          <w:t>par de giro</w:t>
        </w:r>
      </w:hyperlink>
      <w:r w:rsidRPr="003F6269">
        <w:rPr>
          <w:sz w:val="20"/>
          <w:szCs w:val="20"/>
        </w:rPr>
        <w:t xml:space="preserve"> elevado y, según el tipo de motor, prácticamente constante.</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Su </w:t>
      </w:r>
      <w:hyperlink r:id="rId40" w:tooltip="Rendimiento (física)" w:history="1">
        <w:r w:rsidRPr="003F6269">
          <w:rPr>
            <w:rStyle w:val="Hipervnculo"/>
            <w:color w:val="auto"/>
            <w:sz w:val="20"/>
            <w:szCs w:val="20"/>
            <w:u w:val="none"/>
          </w:rPr>
          <w:t>rendimiento</w:t>
        </w:r>
      </w:hyperlink>
      <w:r w:rsidRPr="003F6269">
        <w:rPr>
          <w:sz w:val="20"/>
          <w:szCs w:val="20"/>
        </w:rPr>
        <w:t xml:space="preserve"> es muy elevado (típicamente en torno al 75%, aumentando a medida que se incrementa la potencia de la máquina).</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Este tipo de motores no emite contaminantes, aunque en la </w:t>
      </w:r>
      <w:hyperlink r:id="rId41" w:tooltip="Generación de energía eléctrica" w:history="1">
        <w:r w:rsidRPr="003F6269">
          <w:rPr>
            <w:rStyle w:val="Hipervnculo"/>
            <w:color w:val="auto"/>
            <w:sz w:val="20"/>
            <w:szCs w:val="20"/>
            <w:u w:val="none"/>
          </w:rPr>
          <w:t>generación de energía eléctrica</w:t>
        </w:r>
      </w:hyperlink>
      <w:r w:rsidRPr="003F6269">
        <w:rPr>
          <w:sz w:val="20"/>
          <w:szCs w:val="20"/>
        </w:rPr>
        <w:t xml:space="preserve"> de la mayoría de las redes de suministro sí emiten contaminantes.</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No necesita de refrigeración ni ventilación forzada, están autoventilados.</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No necesita de </w:t>
      </w:r>
      <w:hyperlink r:id="rId42" w:tooltip="Caja de cambios" w:history="1">
        <w:r w:rsidRPr="003F6269">
          <w:rPr>
            <w:rStyle w:val="Hipervnculo"/>
            <w:color w:val="auto"/>
            <w:sz w:val="20"/>
            <w:szCs w:val="20"/>
            <w:u w:val="none"/>
          </w:rPr>
          <w:t>transmisión/marchas</w:t>
        </w:r>
      </w:hyperlink>
      <w:r w:rsidRPr="003F6269">
        <w:rPr>
          <w:sz w:val="20"/>
          <w:szCs w:val="20"/>
        </w:rPr>
        <w:t>.</w:t>
      </w:r>
    </w:p>
    <w:p w:rsidR="006A4B80" w:rsidRPr="00ED4BFF" w:rsidRDefault="006A4B80" w:rsidP="00ED4BFF">
      <w:pPr>
        <w:pStyle w:val="Ttulo2"/>
        <w:rPr>
          <w:color w:val="auto"/>
        </w:rPr>
      </w:pPr>
      <w:r w:rsidRPr="00ED4BFF">
        <w:rPr>
          <w:rStyle w:val="mw-headline"/>
          <w:color w:val="auto"/>
        </w:rPr>
        <w:t>Motores de corriente continua</w:t>
      </w:r>
    </w:p>
    <w:p w:rsidR="006A4B80" w:rsidRPr="00ED4BFF" w:rsidRDefault="008D7129" w:rsidP="00ED4BFF">
      <w:r>
        <w:rPr>
          <w:noProof/>
          <w:lang w:val="es-UY" w:eastAsia="es-UY"/>
        </w:rPr>
        <w:drawing>
          <wp:inline distT="0" distB="0" distL="0" distR="0">
            <wp:extent cx="2095500" cy="2276475"/>
            <wp:effectExtent l="19050" t="0" r="0" b="0"/>
            <wp:docPr id="4" name="Imagen 9" descr="http://upload.wikimedia.org/wikipedia/commons/thumb/8/89/Motors01CJC.jpg/220px-Motors01CJC.jpg">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upload.wikimedia.org/wikipedia/commons/thumb/8/89/Motors01CJC.jpg/220px-Motors01CJC.jpg">
                      <a:hlinkClick r:id="rId43"/>
                    </pic:cNvPr>
                    <pic:cNvPicPr>
                      <a:picLocks noChangeAspect="1" noChangeArrowheads="1"/>
                    </pic:cNvPicPr>
                  </pic:nvPicPr>
                  <pic:blipFill>
                    <a:blip r:embed="rId44"/>
                    <a:srcRect/>
                    <a:stretch>
                      <a:fillRect/>
                    </a:stretch>
                  </pic:blipFill>
                  <pic:spPr bwMode="auto">
                    <a:xfrm>
                      <a:off x="0" y="0"/>
                      <a:ext cx="2095500" cy="2276475"/>
                    </a:xfrm>
                    <a:prstGeom prst="rect">
                      <a:avLst/>
                    </a:prstGeom>
                    <a:noFill/>
                    <a:ln w="9525">
                      <a:noFill/>
                      <a:miter lim="800000"/>
                      <a:headEnd/>
                      <a:tailEnd/>
                    </a:ln>
                  </pic:spPr>
                </pic:pic>
              </a:graphicData>
            </a:graphic>
          </wp:inline>
        </w:drawing>
      </w:r>
    </w:p>
    <w:p w:rsidR="006A4B80" w:rsidRPr="00ED4BFF" w:rsidRDefault="006A4B80" w:rsidP="00ED4BFF">
      <w:r w:rsidRPr="00ED4BFF">
        <w:t>Diversos motores eléctricos.</w:t>
      </w:r>
    </w:p>
    <w:p w:rsidR="006A4B80" w:rsidRPr="00ED4BFF" w:rsidRDefault="006A4B80" w:rsidP="00ED4BFF">
      <w:pPr>
        <w:pStyle w:val="NormalWeb"/>
      </w:pPr>
      <w:r w:rsidRPr="00ED4BFF">
        <w:t xml:space="preserve">Los motores de </w:t>
      </w:r>
      <w:hyperlink r:id="rId45" w:tooltip="Corriente continua" w:history="1">
        <w:r w:rsidRPr="00ED4BFF">
          <w:rPr>
            <w:rStyle w:val="Hipervnculo"/>
            <w:color w:val="auto"/>
            <w:u w:val="none"/>
          </w:rPr>
          <w:t>corriente continua</w:t>
        </w:r>
      </w:hyperlink>
      <w:r w:rsidRPr="00ED4BFF">
        <w:t xml:space="preserve"> se clasifican según la forma como estén conectados, en:</w:t>
      </w:r>
    </w:p>
    <w:p w:rsidR="006A4B80" w:rsidRPr="00ED4BFF" w:rsidRDefault="00C415AD" w:rsidP="00ED4BFF">
      <w:pPr>
        <w:numPr>
          <w:ilvl w:val="0"/>
          <w:numId w:val="2"/>
        </w:numPr>
        <w:spacing w:before="100" w:beforeAutospacing="1" w:after="100" w:afterAutospacing="1" w:line="240" w:lineRule="auto"/>
      </w:pPr>
      <w:hyperlink r:id="rId46" w:tooltip="Motor serie" w:history="1">
        <w:r w:rsidR="006A4B80" w:rsidRPr="00ED4BFF">
          <w:rPr>
            <w:rStyle w:val="Hipervnculo"/>
            <w:color w:val="auto"/>
            <w:u w:val="none"/>
          </w:rPr>
          <w:t>Motor serie</w:t>
        </w:r>
      </w:hyperlink>
    </w:p>
    <w:p w:rsidR="006A4B80" w:rsidRPr="00ED4BFF" w:rsidRDefault="00C415AD" w:rsidP="00ED4BFF">
      <w:pPr>
        <w:numPr>
          <w:ilvl w:val="0"/>
          <w:numId w:val="2"/>
        </w:numPr>
        <w:spacing w:before="100" w:beforeAutospacing="1" w:after="100" w:afterAutospacing="1" w:line="240" w:lineRule="auto"/>
      </w:pPr>
      <w:hyperlink r:id="rId47" w:tooltip="Motor compound" w:history="1">
        <w:r w:rsidR="006A4B80" w:rsidRPr="00ED4BFF">
          <w:rPr>
            <w:rStyle w:val="Hipervnculo"/>
            <w:color w:val="auto"/>
            <w:u w:val="none"/>
          </w:rPr>
          <w:t>Motor compound</w:t>
        </w:r>
      </w:hyperlink>
    </w:p>
    <w:p w:rsidR="006A4B80" w:rsidRPr="00ED4BFF" w:rsidRDefault="00C415AD" w:rsidP="00ED4BFF">
      <w:pPr>
        <w:numPr>
          <w:ilvl w:val="0"/>
          <w:numId w:val="2"/>
        </w:numPr>
        <w:spacing w:before="100" w:beforeAutospacing="1" w:after="100" w:afterAutospacing="1" w:line="240" w:lineRule="auto"/>
      </w:pPr>
      <w:hyperlink r:id="rId48" w:tooltip="Motor shunt" w:history="1">
        <w:r w:rsidR="006A4B80" w:rsidRPr="00ED4BFF">
          <w:rPr>
            <w:rStyle w:val="Hipervnculo"/>
            <w:color w:val="auto"/>
            <w:u w:val="none"/>
          </w:rPr>
          <w:t>Motor shunt</w:t>
        </w:r>
      </w:hyperlink>
    </w:p>
    <w:p w:rsidR="006A4B80" w:rsidRPr="00ED4BFF" w:rsidRDefault="00C415AD" w:rsidP="00ED4BFF">
      <w:pPr>
        <w:numPr>
          <w:ilvl w:val="0"/>
          <w:numId w:val="2"/>
        </w:numPr>
        <w:spacing w:before="100" w:beforeAutospacing="1" w:after="100" w:afterAutospacing="1" w:line="240" w:lineRule="auto"/>
      </w:pPr>
      <w:hyperlink r:id="rId49" w:tooltip="Motor eléctrico sin escobillas" w:history="1">
        <w:r w:rsidR="006A4B80" w:rsidRPr="00ED4BFF">
          <w:rPr>
            <w:rStyle w:val="Hipervnculo"/>
            <w:color w:val="auto"/>
            <w:u w:val="none"/>
          </w:rPr>
          <w:t>Motor eléctrico sin escobillas</w:t>
        </w:r>
      </w:hyperlink>
    </w:p>
    <w:p w:rsidR="006A4B80" w:rsidRPr="00ED4BFF" w:rsidRDefault="006A4B80" w:rsidP="00ED4BFF">
      <w:pPr>
        <w:pStyle w:val="NormalWeb"/>
      </w:pPr>
      <w:r w:rsidRPr="00ED4BFF">
        <w:t>Además de los anteriores, existen otros tipos que son utilizados en electrónica:</w:t>
      </w:r>
    </w:p>
    <w:p w:rsidR="006A4B80" w:rsidRPr="00ED4BFF" w:rsidRDefault="00C415AD" w:rsidP="00ED4BFF">
      <w:pPr>
        <w:numPr>
          <w:ilvl w:val="0"/>
          <w:numId w:val="3"/>
        </w:numPr>
        <w:spacing w:before="100" w:beforeAutospacing="1" w:after="100" w:afterAutospacing="1" w:line="240" w:lineRule="auto"/>
      </w:pPr>
      <w:hyperlink r:id="rId50" w:tooltip="Motor paso a paso" w:history="1">
        <w:r w:rsidR="006A4B80" w:rsidRPr="00ED4BFF">
          <w:rPr>
            <w:rStyle w:val="Hipervnculo"/>
            <w:color w:val="auto"/>
            <w:u w:val="none"/>
          </w:rPr>
          <w:t>Motor paso a paso</w:t>
        </w:r>
      </w:hyperlink>
    </w:p>
    <w:p w:rsidR="006A4B80" w:rsidRPr="00ED4BFF" w:rsidRDefault="00C415AD" w:rsidP="00ED4BFF">
      <w:pPr>
        <w:numPr>
          <w:ilvl w:val="0"/>
          <w:numId w:val="3"/>
        </w:numPr>
        <w:spacing w:before="100" w:beforeAutospacing="1" w:after="100" w:afterAutospacing="1" w:line="240" w:lineRule="auto"/>
      </w:pPr>
      <w:hyperlink r:id="rId51" w:tooltip="Servomotor" w:history="1">
        <w:r w:rsidR="006A4B80" w:rsidRPr="00ED4BFF">
          <w:rPr>
            <w:rStyle w:val="Hipervnculo"/>
            <w:color w:val="auto"/>
            <w:u w:val="none"/>
          </w:rPr>
          <w:t>Servomotor</w:t>
        </w:r>
      </w:hyperlink>
    </w:p>
    <w:p w:rsidR="006A4B80" w:rsidRPr="00ED4BFF" w:rsidRDefault="00C415AD" w:rsidP="00ED4BFF">
      <w:pPr>
        <w:numPr>
          <w:ilvl w:val="0"/>
          <w:numId w:val="3"/>
        </w:numPr>
        <w:spacing w:before="100" w:beforeAutospacing="1" w:after="100" w:afterAutospacing="1" w:line="240" w:lineRule="auto"/>
      </w:pPr>
      <w:hyperlink r:id="rId52" w:tooltip="Motor sin núcleo" w:history="1">
        <w:r w:rsidR="006A4B80" w:rsidRPr="00ED4BFF">
          <w:rPr>
            <w:rStyle w:val="Hipervnculo"/>
            <w:color w:val="auto"/>
            <w:u w:val="none"/>
          </w:rPr>
          <w:t>Motor sin núcleo</w:t>
        </w:r>
      </w:hyperlink>
    </w:p>
    <w:p w:rsidR="006A4B80" w:rsidRPr="00ED4BFF" w:rsidRDefault="006A4B80" w:rsidP="00ED4BFF">
      <w:pPr>
        <w:pStyle w:val="Ttulo2"/>
        <w:rPr>
          <w:color w:val="auto"/>
        </w:rPr>
      </w:pPr>
      <w:r w:rsidRPr="00ED4BFF">
        <w:rPr>
          <w:rStyle w:val="mw-headline"/>
          <w:color w:val="auto"/>
        </w:rPr>
        <w:t>Motores de corriente alterna</w:t>
      </w:r>
    </w:p>
    <w:p w:rsidR="006A4B80" w:rsidRPr="00ED4BFF" w:rsidRDefault="006A4B80" w:rsidP="00ED4BFF">
      <w:pPr>
        <w:pStyle w:val="NormalWeb"/>
      </w:pPr>
      <w:r w:rsidRPr="00ED4BFF">
        <w:t>Existen 4 tipos, siendo el primero y el último los más utilizados:</w:t>
      </w:r>
    </w:p>
    <w:p w:rsidR="006A4B80" w:rsidRPr="00ED4BFF" w:rsidRDefault="00C415AD" w:rsidP="00ED4BFF">
      <w:pPr>
        <w:numPr>
          <w:ilvl w:val="0"/>
          <w:numId w:val="4"/>
        </w:numPr>
        <w:spacing w:before="100" w:beforeAutospacing="1" w:after="100" w:afterAutospacing="1" w:line="240" w:lineRule="auto"/>
      </w:pPr>
      <w:hyperlink r:id="rId53" w:tooltip="Motor universal" w:history="1">
        <w:r w:rsidR="006A4B80" w:rsidRPr="00ED4BFF">
          <w:rPr>
            <w:rStyle w:val="Hipervnculo"/>
            <w:color w:val="auto"/>
            <w:u w:val="none"/>
          </w:rPr>
          <w:t>Motor universal</w:t>
        </w:r>
      </w:hyperlink>
      <w:r w:rsidR="006A4B80" w:rsidRPr="00ED4BFF">
        <w:t>, puede trabajar tanto en CA como en CC.</w:t>
      </w:r>
    </w:p>
    <w:p w:rsidR="006A4B80" w:rsidRPr="00ED4BFF" w:rsidRDefault="00C415AD" w:rsidP="00ED4BFF">
      <w:pPr>
        <w:numPr>
          <w:ilvl w:val="0"/>
          <w:numId w:val="4"/>
        </w:numPr>
        <w:spacing w:before="100" w:beforeAutospacing="1" w:after="100" w:afterAutospacing="1" w:line="240" w:lineRule="auto"/>
      </w:pPr>
      <w:hyperlink r:id="rId54" w:tooltip="Motor asíncrono" w:history="1">
        <w:r w:rsidR="006A4B80" w:rsidRPr="00ED4BFF">
          <w:rPr>
            <w:rStyle w:val="Hipervnculo"/>
            <w:color w:val="auto"/>
            <w:u w:val="none"/>
          </w:rPr>
          <w:t>Motor asíncrono</w:t>
        </w:r>
      </w:hyperlink>
    </w:p>
    <w:p w:rsidR="006A4B80" w:rsidRPr="00ED4BFF" w:rsidRDefault="00C415AD" w:rsidP="00ED4BFF">
      <w:pPr>
        <w:numPr>
          <w:ilvl w:val="0"/>
          <w:numId w:val="4"/>
        </w:numPr>
        <w:spacing w:before="100" w:beforeAutospacing="1" w:after="100" w:afterAutospacing="1" w:line="240" w:lineRule="auto"/>
      </w:pPr>
      <w:hyperlink r:id="rId55" w:tooltip="Motor síncrono" w:history="1">
        <w:r w:rsidR="006A4B80" w:rsidRPr="00ED4BFF">
          <w:rPr>
            <w:rStyle w:val="Hipervnculo"/>
            <w:color w:val="auto"/>
            <w:u w:val="none"/>
          </w:rPr>
          <w:t>Motor síncrono</w:t>
        </w:r>
      </w:hyperlink>
    </w:p>
    <w:p w:rsidR="006A4B80" w:rsidRPr="00ED4BFF" w:rsidRDefault="006A4B80" w:rsidP="00ED4BFF">
      <w:pPr>
        <w:pStyle w:val="Ttulo2"/>
        <w:rPr>
          <w:color w:val="auto"/>
        </w:rPr>
      </w:pPr>
      <w:r w:rsidRPr="00ED4BFF">
        <w:rPr>
          <w:rStyle w:val="mw-headline"/>
          <w:color w:val="auto"/>
        </w:rPr>
        <w:t>Usos</w:t>
      </w:r>
    </w:p>
    <w:p w:rsidR="006A4B80" w:rsidRDefault="006A4B80" w:rsidP="00ED4BFF">
      <w:pPr>
        <w:pStyle w:val="NormalWeb"/>
      </w:pPr>
      <w:r w:rsidRPr="00ED4BFF">
        <w:t xml:space="preserve">Los motores eléctricos se utilizan en la gran mayoría de las máquinas modernas. Su reducido tamaño permite introducir motores potentes en máquinas de pequeño tamaño, por ejemplo taladros o batidoras. Su elevado </w:t>
      </w:r>
      <w:hyperlink r:id="rId56" w:tooltip="Par motor" w:history="1">
        <w:r w:rsidRPr="00ED4BFF">
          <w:rPr>
            <w:rStyle w:val="Hipervnculo"/>
            <w:color w:val="auto"/>
            <w:u w:val="none"/>
          </w:rPr>
          <w:t>par motor</w:t>
        </w:r>
      </w:hyperlink>
      <w:r w:rsidRPr="00ED4BFF">
        <w:t xml:space="preserve"> y alta eficiencia lo convierte en el motor ideal para la tracción de transportes pesados como </w:t>
      </w:r>
      <w:hyperlink r:id="rId57" w:tooltip="Trenes" w:history="1">
        <w:r w:rsidRPr="00ED4BFF">
          <w:t>trenes</w:t>
        </w:r>
      </w:hyperlink>
      <w:r w:rsidRPr="00ED4BFF">
        <w:t xml:space="preserve">; así como la propulsión de </w:t>
      </w:r>
      <w:hyperlink r:id="rId58" w:tooltip="Barco" w:history="1">
        <w:r w:rsidRPr="00ED4BFF">
          <w:rPr>
            <w:rStyle w:val="Hipervnculo"/>
            <w:color w:val="auto"/>
            <w:u w:val="none"/>
          </w:rPr>
          <w:t>barcos</w:t>
        </w:r>
      </w:hyperlink>
      <w:r w:rsidRPr="00ED4BFF">
        <w:t xml:space="preserve">, </w:t>
      </w:r>
      <w:hyperlink r:id="rId59" w:tooltip="Submarinos" w:history="1">
        <w:r w:rsidRPr="00ED4BFF">
          <w:t>submarinos</w:t>
        </w:r>
      </w:hyperlink>
      <w:r w:rsidRPr="00ED4BFF">
        <w:t xml:space="preserve"> y dúmperes de minería, a través del </w:t>
      </w:r>
      <w:hyperlink r:id="rId60" w:tooltip="Transmisión diesel-eléctrica" w:history="1">
        <w:r w:rsidRPr="00ED4BFF">
          <w:rPr>
            <w:rStyle w:val="Hipervnculo"/>
            <w:color w:val="auto"/>
            <w:u w:val="none"/>
          </w:rPr>
          <w:t>sistema Diésel-eléctrico</w:t>
        </w:r>
      </w:hyperlink>
      <w:r w:rsidRPr="00ED4BFF">
        <w:t>.</w:t>
      </w:r>
    </w:p>
    <w:p w:rsidR="006A4B80" w:rsidRDefault="006A4B80" w:rsidP="00ED4BFF">
      <w:pPr>
        <w:pStyle w:val="NormalWeb"/>
      </w:pPr>
    </w:p>
    <w:p w:rsidR="00E93EF8" w:rsidRDefault="00E93EF8" w:rsidP="00ED4BFF">
      <w:pPr>
        <w:pStyle w:val="NormalWeb"/>
      </w:pPr>
    </w:p>
    <w:p w:rsidR="00E93EF8" w:rsidRPr="00ED4BFF" w:rsidRDefault="00E93EF8" w:rsidP="00ED4BFF">
      <w:pPr>
        <w:pStyle w:val="NormalWeb"/>
      </w:pPr>
    </w:p>
    <w:p w:rsidR="006A4B80" w:rsidRPr="00ED4BFF" w:rsidRDefault="006A4B80" w:rsidP="00ED4BFF">
      <w:pPr>
        <w:pStyle w:val="Ttulo2"/>
        <w:rPr>
          <w:color w:val="auto"/>
        </w:rPr>
      </w:pPr>
      <w:r w:rsidRPr="00ED4BFF">
        <w:rPr>
          <w:rStyle w:val="mw-headline"/>
          <w:color w:val="auto"/>
        </w:rPr>
        <w:t>Cambio de sentido de giro</w:t>
      </w:r>
    </w:p>
    <w:p w:rsidR="006A4B80" w:rsidRPr="00ED4BFF" w:rsidRDefault="006A4B80" w:rsidP="00ED4BFF">
      <w:pPr>
        <w:pStyle w:val="NormalWeb"/>
      </w:pPr>
      <w:r w:rsidRPr="00ED4BFF">
        <w:t>Para efectuar el cambio de sentido de giro de los motores eléctricos de corriente alterna se siguen unos simples pasos tales como:</w:t>
      </w:r>
    </w:p>
    <w:p w:rsidR="006A4B80" w:rsidRPr="00ED4BFF" w:rsidRDefault="006A4B80" w:rsidP="00ED4BFF">
      <w:pPr>
        <w:numPr>
          <w:ilvl w:val="0"/>
          <w:numId w:val="5"/>
        </w:numPr>
        <w:spacing w:before="100" w:beforeAutospacing="1" w:after="100" w:afterAutospacing="1" w:line="240" w:lineRule="auto"/>
      </w:pPr>
      <w:r w:rsidRPr="00ED4BFF">
        <w:t>Para motores monofásicos únicamente es necesario invertir las terminales del devanado de arranque, esto se puede realizar manualmente o con relés conmutadores</w:t>
      </w:r>
    </w:p>
    <w:p w:rsidR="006A4B80" w:rsidRPr="00ED4BFF" w:rsidRDefault="006A4B80" w:rsidP="00ED4BFF">
      <w:pPr>
        <w:numPr>
          <w:ilvl w:val="0"/>
          <w:numId w:val="5"/>
        </w:numPr>
        <w:spacing w:before="100" w:beforeAutospacing="1" w:after="100" w:afterAutospacing="1" w:line="240" w:lineRule="auto"/>
      </w:pPr>
      <w:r w:rsidRPr="00ED4BFF">
        <w:t xml:space="preserve">Para motores trifásicos únicamente es necesario invertir dos de las conexiones de alimentación correspondientes a dos fases </w:t>
      </w:r>
      <w:r>
        <w:t xml:space="preserve">de acuerdo a la secuencia de </w:t>
      </w:r>
      <w:r w:rsidRPr="00ED4BFF">
        <w:t>fases.</w:t>
      </w:r>
    </w:p>
    <w:p w:rsidR="00E93EF8" w:rsidRPr="00E93EF8" w:rsidRDefault="00E93EF8" w:rsidP="00E93EF8">
      <w:pPr>
        <w:pStyle w:val="Ttulo2"/>
        <w:rPr>
          <w:color w:val="auto"/>
          <w:sz w:val="28"/>
          <w:szCs w:val="28"/>
        </w:rPr>
      </w:pPr>
      <w:r w:rsidRPr="00E93EF8">
        <w:rPr>
          <w:color w:val="auto"/>
          <w:sz w:val="28"/>
          <w:szCs w:val="28"/>
        </w:rPr>
        <w:t>Inversión de giro</w:t>
      </w:r>
    </w:p>
    <w:p w:rsidR="00E93EF8" w:rsidRDefault="00E93EF8" w:rsidP="00E93EF8">
      <w:pPr>
        <w:pStyle w:val="NormalWeb"/>
      </w:pPr>
      <w:r>
        <w:t>Para invertir el giro del motor habrá que invertir el giro del campo magnético creado por el estator; de esta forma el rotor tenderá a seguirlo y girará en sentido contrario. Para conseguirlo, basta con invertir un par de fases cualesquiera de la línea trifásica de alimentación al motor, lo que en la práctica se realiza con dos contactores de conexión a red.</w:t>
      </w:r>
    </w:p>
    <w:p w:rsidR="00E93EF8" w:rsidRDefault="00E93EF8" w:rsidP="00E93EF8">
      <w:pPr>
        <w:pStyle w:val="NormalWeb"/>
      </w:pPr>
      <w:r>
        <w:rPr>
          <w:noProof/>
          <w:lang w:val="es-UY" w:eastAsia="es-UY"/>
        </w:rPr>
        <w:drawing>
          <wp:anchor distT="0" distB="0" distL="114300" distR="114300" simplePos="0" relativeHeight="251666432" behindDoc="0" locked="0" layoutInCell="1" allowOverlap="1">
            <wp:simplePos x="0" y="0"/>
            <wp:positionH relativeFrom="column">
              <wp:posOffset>405765</wp:posOffset>
            </wp:positionH>
            <wp:positionV relativeFrom="paragraph">
              <wp:posOffset>41910</wp:posOffset>
            </wp:positionV>
            <wp:extent cx="5495925" cy="6219825"/>
            <wp:effectExtent l="19050" t="0" r="9525" b="0"/>
            <wp:wrapSquare wrapText="bothSides"/>
            <wp:docPr id="15" name="Imagen 13" descr="http://www.cifp-mantenimiento.es/e-learning/contenidos/15/inv_giro_we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ifp-mantenimiento.es/e-learning/contenidos/15/inv_giro_web.gif"/>
                    <pic:cNvPicPr>
                      <a:picLocks noChangeAspect="1" noChangeArrowheads="1"/>
                    </pic:cNvPicPr>
                  </pic:nvPicPr>
                  <pic:blipFill>
                    <a:blip r:embed="rId61"/>
                    <a:srcRect/>
                    <a:stretch>
                      <a:fillRect/>
                    </a:stretch>
                  </pic:blipFill>
                  <pic:spPr bwMode="auto">
                    <a:xfrm>
                      <a:off x="0" y="0"/>
                      <a:ext cx="5495925" cy="6219825"/>
                    </a:xfrm>
                    <a:prstGeom prst="rect">
                      <a:avLst/>
                    </a:prstGeom>
                    <a:noFill/>
                    <a:ln w="9525">
                      <a:noFill/>
                      <a:miter lim="800000"/>
                      <a:headEnd/>
                      <a:tailEnd/>
                    </a:ln>
                  </pic:spPr>
                </pic:pic>
              </a:graphicData>
            </a:graphic>
          </wp:anchor>
        </w:drawing>
      </w:r>
      <w:r>
        <w:t> </w:t>
      </w:r>
    </w:p>
    <w:p w:rsidR="00E93EF8" w:rsidRDefault="00E93EF8" w:rsidP="00E93EF8">
      <w:pPr>
        <w:pStyle w:val="NormalWeb"/>
        <w:jc w:val="center"/>
      </w:pPr>
    </w:p>
    <w:p w:rsidR="00E93EF8" w:rsidRDefault="00E93EF8" w:rsidP="00ED4BFF">
      <w:pPr>
        <w:pStyle w:val="Ttulo2"/>
        <w:rPr>
          <w:rStyle w:val="mw-headline"/>
          <w:color w:val="auto"/>
        </w:rPr>
      </w:pPr>
    </w:p>
    <w:p w:rsidR="00E93EF8" w:rsidRDefault="00E93EF8" w:rsidP="00ED4BFF">
      <w:pPr>
        <w:pStyle w:val="Ttulo2"/>
        <w:rPr>
          <w:rStyle w:val="mw-headline"/>
          <w:color w:val="auto"/>
        </w:rPr>
      </w:pPr>
    </w:p>
    <w:p w:rsidR="00E93EF8" w:rsidRDefault="00E93EF8" w:rsidP="00ED4BFF">
      <w:pPr>
        <w:pStyle w:val="Ttulo2"/>
        <w:rPr>
          <w:rStyle w:val="mw-headline"/>
          <w:color w:val="auto"/>
        </w:rPr>
      </w:pPr>
    </w:p>
    <w:p w:rsidR="00E93EF8" w:rsidRDefault="00E93EF8" w:rsidP="00ED4BFF">
      <w:pPr>
        <w:pStyle w:val="Ttulo2"/>
        <w:rPr>
          <w:rStyle w:val="mw-headline"/>
          <w:color w:val="auto"/>
        </w:rPr>
      </w:pPr>
    </w:p>
    <w:p w:rsidR="00E93EF8" w:rsidRDefault="00E93EF8" w:rsidP="00ED4BFF">
      <w:pPr>
        <w:pStyle w:val="Ttulo2"/>
        <w:rPr>
          <w:rStyle w:val="mw-headline"/>
          <w:color w:val="auto"/>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8D7129" w:rsidRPr="00DF3C55" w:rsidRDefault="008D7129" w:rsidP="008D7129">
      <w:pPr>
        <w:pStyle w:val="titulo"/>
        <w:jc w:val="center"/>
        <w:rPr>
          <w:b/>
          <w:sz w:val="28"/>
          <w:szCs w:val="28"/>
        </w:rPr>
      </w:pPr>
      <w:r w:rsidRPr="00DF3C55">
        <w:rPr>
          <w:b/>
          <w:sz w:val="28"/>
          <w:szCs w:val="28"/>
        </w:rPr>
        <w:t>Sistemas de Arranque de los Motores Asíncronos Trifásicos de Rotor en Cortocircuito.</w:t>
      </w:r>
    </w:p>
    <w:p w:rsidR="008D7129" w:rsidRDefault="008D7129" w:rsidP="008D7129">
      <w:pPr>
        <w:pStyle w:val="texto1"/>
      </w:pPr>
      <w:r>
        <w:rPr>
          <w:b/>
          <w:bCs/>
        </w:rPr>
        <w:t>Par de arranque.</w:t>
      </w:r>
    </w:p>
    <w:p w:rsidR="008D7129" w:rsidRDefault="008D7129" w:rsidP="008D7129">
      <w:pPr>
        <w:pStyle w:val="texto1"/>
      </w:pPr>
      <w:r>
        <w:rPr>
          <w:b/>
          <w:bCs/>
        </w:rPr>
        <w:t>Sistemas de arranque de los motores asíncronos trifásicos de rotor en cortocircuito o jaula de ardilla.</w:t>
      </w:r>
    </w:p>
    <w:p w:rsidR="008D7129" w:rsidRDefault="008D7129" w:rsidP="008D7129">
      <w:pPr>
        <w:pStyle w:val="texto1"/>
      </w:pPr>
      <w:r>
        <w:t>Cuando se conecta un motor de estas características directamente a la red, éste absorbe una intensidad muy fuerte de la línea en el momento del arranque, lo que puede afectar no sólo a la duración de los aparatos de conexión, sino a las líneas que suministran energía eléctrica.</w:t>
      </w:r>
    </w:p>
    <w:p w:rsidR="008D7129" w:rsidRDefault="008D7129" w:rsidP="008D7129">
      <w:pPr>
        <w:pStyle w:val="texto1"/>
      </w:pPr>
      <w:r>
        <w:t>Estas fuertes corrientes sobrecargan las líneas de distribución, pudiendo producir caídas de tensión y calentamiento en 1os conductores de las mismas. Por esta razón, las compañías de energía prescriben reglamentaciones para reducir dichas corrientes de arranque a unos valores que sean aceptables.</w:t>
      </w:r>
    </w:p>
    <w:p w:rsidR="008D7129" w:rsidRDefault="002F59A2" w:rsidP="008D7129">
      <w:pPr>
        <w:pStyle w:val="texto1"/>
      </w:pPr>
      <w:r>
        <w:rPr>
          <w:noProof/>
          <w:lang w:val="es-UY" w:eastAsia="es-UY"/>
        </w:rPr>
        <w:drawing>
          <wp:anchor distT="0" distB="0" distL="114300" distR="114300" simplePos="0" relativeHeight="251660288" behindDoc="0" locked="0" layoutInCell="1" allowOverlap="1">
            <wp:simplePos x="0" y="0"/>
            <wp:positionH relativeFrom="column">
              <wp:posOffset>3539490</wp:posOffset>
            </wp:positionH>
            <wp:positionV relativeFrom="paragraph">
              <wp:posOffset>80010</wp:posOffset>
            </wp:positionV>
            <wp:extent cx="2562225" cy="3657600"/>
            <wp:effectExtent l="19050" t="0" r="9525" b="0"/>
            <wp:wrapSquare wrapText="bothSides"/>
            <wp:docPr id="7" name="Imagen 7" descr="http://www.profesormolina.com.ar/electromec/sist_arranque/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rofesormolina.com.ar/electromec/sist_arranque/image002.jpg"/>
                    <pic:cNvPicPr>
                      <a:picLocks noChangeAspect="1" noChangeArrowheads="1"/>
                    </pic:cNvPicPr>
                  </pic:nvPicPr>
                  <pic:blipFill>
                    <a:blip r:embed="rId62" r:link="rId63"/>
                    <a:srcRect l="3815"/>
                    <a:stretch>
                      <a:fillRect/>
                    </a:stretch>
                  </pic:blipFill>
                  <pic:spPr bwMode="auto">
                    <a:xfrm>
                      <a:off x="0" y="0"/>
                      <a:ext cx="2562225" cy="3657600"/>
                    </a:xfrm>
                    <a:prstGeom prst="rect">
                      <a:avLst/>
                    </a:prstGeom>
                    <a:noFill/>
                    <a:ln w="9525">
                      <a:noFill/>
                      <a:miter lim="800000"/>
                      <a:headEnd/>
                      <a:tailEnd/>
                    </a:ln>
                  </pic:spPr>
                </pic:pic>
              </a:graphicData>
            </a:graphic>
          </wp:anchor>
        </w:drawing>
      </w:r>
      <w:r w:rsidR="008D7129">
        <w:t>El arranque directo está permitido para motores que posean una potencia inferior a 5.5 Kw.</w:t>
      </w:r>
    </w:p>
    <w:p w:rsidR="008D7129" w:rsidRDefault="008D7129" w:rsidP="008D7129">
      <w:pPr>
        <w:pStyle w:val="texto1"/>
      </w:pPr>
      <w:r>
        <w:t>Una forma de reducir la corriente de arranque es reducir la tensión aplicada al motor, con ello también se disminuye el par efectivo de arranque, ya que al disminuir la tensión, el flujo del estator también disminuye y con él la f.e.m. inducida en el rotor y la intensidad rotórica. El par de arranque disminuye con el cuadrado de la tensión.</w:t>
      </w:r>
    </w:p>
    <w:p w:rsidR="008D7129" w:rsidRDefault="008D7129" w:rsidP="008D7129">
      <w:pPr>
        <w:pStyle w:val="texto1"/>
      </w:pPr>
      <w:r>
        <w:t xml:space="preserve">Existen diferentes métodos para reducir la corriente de arranque disminuyendo la tensión: </w:t>
      </w:r>
    </w:p>
    <w:p w:rsidR="008D7129" w:rsidRPr="009D1DE8" w:rsidRDefault="008D7129" w:rsidP="008D7129">
      <w:pPr>
        <w:pStyle w:val="texto1"/>
        <w:rPr>
          <w:b/>
          <w:sz w:val="28"/>
          <w:szCs w:val="28"/>
        </w:rPr>
      </w:pPr>
      <w:r w:rsidRPr="009D1DE8">
        <w:rPr>
          <w:b/>
          <w:sz w:val="28"/>
          <w:szCs w:val="28"/>
        </w:rPr>
        <w:t xml:space="preserve">Arranque estrella-triángulo: </w:t>
      </w:r>
    </w:p>
    <w:p w:rsidR="008D7129" w:rsidRDefault="008D7129" w:rsidP="008D7129">
      <w:pPr>
        <w:pStyle w:val="texto1"/>
      </w:pPr>
      <w:r>
        <w:t xml:space="preserve">Es uno de los métodos más conocidos con el que se pueden arrancar motores de  hasta </w:t>
      </w:r>
      <w:smartTag w:uri="urn:schemas-microsoft-com:office:smarttags" w:element="metricconverter">
        <w:smartTagPr>
          <w:attr w:name="ProductID" w:val="1 l"/>
        </w:smartTagPr>
        <w:r>
          <w:t>1 l</w:t>
        </w:r>
      </w:smartTag>
      <w:r>
        <w:t xml:space="preserve"> KW de potencia. Consiste en conectar primero el motor en estrella para, una vez arrancado, conmutar a la conexión en triángulo. Para que esto se pueda  llevar a cabo, se debe utilizar un motor que esté preparado para funcionar a la tensión inferior conectado en triángulo. Así, por ejemplo, un motor de 220/380 podrá ser arrancado en una red de 220 V.</w:t>
      </w:r>
    </w:p>
    <w:p w:rsidR="008D7129" w:rsidRDefault="008D7129" w:rsidP="008D7129">
      <w:pPr>
        <w:pStyle w:val="texto1"/>
      </w:pPr>
      <w:r>
        <w:t> Si a un motor de las características indicadas se le conecta primero en estrella,  cada una de las bobinas del mismo quedará sometido a una tensión, SQRT(3) inferior que si hubiese conectado en triángulo. Con ello se consigue que la intensidad en el arranque quede disminuida a la tercera parte respecto al arranque directo en conexión en triángulo. El par también queda reducido a la tercera parte, lo que conviene tenerlo en cuenta si el motor arranca con toda la carga. Por esta razón, conviene que el motor arranque en vacío o con poca carga.</w:t>
      </w:r>
    </w:p>
    <w:p w:rsidR="008D7129" w:rsidRDefault="008D7129" w:rsidP="008D7129">
      <w:pPr>
        <w:pStyle w:val="texto1"/>
      </w:pPr>
      <w:r>
        <w:br w:type="textWrapping" w:clear="all"/>
        <w:t xml:space="preserve">En el esquema se muestra el circuito de fuerza de este tipo de arranque: </w:t>
      </w:r>
    </w:p>
    <w:p w:rsidR="008D7129" w:rsidRDefault="008D7129" w:rsidP="008D7129">
      <w:pPr>
        <w:pStyle w:val="texto1"/>
      </w:pPr>
    </w:p>
    <w:p w:rsidR="008D7129" w:rsidRPr="009D1DE8" w:rsidRDefault="008D7129" w:rsidP="008D7129">
      <w:pPr>
        <w:pStyle w:val="texto1"/>
        <w:rPr>
          <w:b/>
          <w:sz w:val="28"/>
          <w:szCs w:val="28"/>
        </w:rPr>
      </w:pPr>
      <w:r>
        <w:rPr>
          <w:noProof/>
          <w:lang w:val="es-UY" w:eastAsia="es-UY"/>
        </w:rPr>
        <w:drawing>
          <wp:anchor distT="0" distB="0" distL="114300" distR="114300" simplePos="0" relativeHeight="251661312" behindDoc="0" locked="0" layoutInCell="1" allowOverlap="1">
            <wp:simplePos x="0" y="0"/>
            <wp:positionH relativeFrom="column">
              <wp:posOffset>4229100</wp:posOffset>
            </wp:positionH>
            <wp:positionV relativeFrom="paragraph">
              <wp:posOffset>228600</wp:posOffset>
            </wp:positionV>
            <wp:extent cx="2019300" cy="4248150"/>
            <wp:effectExtent l="19050" t="0" r="0" b="0"/>
            <wp:wrapSquare wrapText="bothSides"/>
            <wp:docPr id="8" name="Imagen 8" descr="http://www.profesormolina.com.ar/electromec/sist_arranque/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rofesormolina.com.ar/electromec/sist_arranque/image004.jpg"/>
                    <pic:cNvPicPr>
                      <a:picLocks noChangeAspect="1" noChangeArrowheads="1"/>
                    </pic:cNvPicPr>
                  </pic:nvPicPr>
                  <pic:blipFill>
                    <a:blip r:embed="rId64" r:link="rId65"/>
                    <a:srcRect/>
                    <a:stretch>
                      <a:fillRect/>
                    </a:stretch>
                  </pic:blipFill>
                  <pic:spPr bwMode="auto">
                    <a:xfrm>
                      <a:off x="0" y="0"/>
                      <a:ext cx="2019300" cy="4248150"/>
                    </a:xfrm>
                    <a:prstGeom prst="rect">
                      <a:avLst/>
                    </a:prstGeom>
                    <a:noFill/>
                    <a:ln w="9525">
                      <a:noFill/>
                      <a:miter lim="800000"/>
                      <a:headEnd/>
                      <a:tailEnd/>
                    </a:ln>
                  </pic:spPr>
                </pic:pic>
              </a:graphicData>
            </a:graphic>
          </wp:anchor>
        </w:drawing>
      </w:r>
      <w:r w:rsidRPr="009D1DE8">
        <w:rPr>
          <w:b/>
          <w:sz w:val="28"/>
          <w:szCs w:val="28"/>
        </w:rPr>
        <w:t>Arranque con resistencias estatóricas:</w:t>
      </w:r>
    </w:p>
    <w:p w:rsidR="008D7129" w:rsidRDefault="008D7129" w:rsidP="008D7129">
      <w:pPr>
        <w:pStyle w:val="texto1"/>
      </w:pPr>
      <w:r>
        <w:t>Consiste en reducir la tensión que producen unas resistencias conectadas en serie con el estator. Este sistema tiene el inconveniente de que consigue disminuir la corriente en función lineal de la caída de tensión producida. Sin embargo, el par queda disminuido con el cuadrado de la caída de tensión, por lo que su aplicación, se ve 1imitada a motores en 1os que el momento de arranque resistente, sea bajo.</w:t>
      </w:r>
    </w:p>
    <w:p w:rsidR="008D7129" w:rsidRDefault="008D7129" w:rsidP="008D7129">
      <w:pPr>
        <w:pStyle w:val="texto1"/>
        <w:jc w:val="center"/>
      </w:pPr>
    </w:p>
    <w:p w:rsidR="008D7129" w:rsidRDefault="008D7129" w:rsidP="008D7129">
      <w:pPr>
        <w:pStyle w:val="texto1"/>
      </w:pPr>
      <w:r>
        <w:br w:type="textWrapping" w:clear="all"/>
        <w:t xml:space="preserve">En el esquema de la figura se muestra el circuito de fuerza de este arranque. </w:t>
      </w:r>
    </w:p>
    <w:p w:rsidR="008D7129" w:rsidRPr="009D1DE8" w:rsidRDefault="008D7129" w:rsidP="008D7129">
      <w:pPr>
        <w:pStyle w:val="texto1"/>
        <w:rPr>
          <w:b/>
          <w:sz w:val="28"/>
          <w:szCs w:val="28"/>
        </w:rPr>
      </w:pPr>
      <w:r>
        <w:rPr>
          <w:b/>
          <w:noProof/>
          <w:sz w:val="28"/>
          <w:szCs w:val="28"/>
          <w:lang w:val="es-UY" w:eastAsia="es-UY"/>
        </w:rPr>
        <w:drawing>
          <wp:anchor distT="0" distB="0" distL="114300" distR="114300" simplePos="0" relativeHeight="251662336" behindDoc="0" locked="0" layoutInCell="1" allowOverlap="1">
            <wp:simplePos x="0" y="0"/>
            <wp:positionH relativeFrom="column">
              <wp:posOffset>3657600</wp:posOffset>
            </wp:positionH>
            <wp:positionV relativeFrom="paragraph">
              <wp:posOffset>198755</wp:posOffset>
            </wp:positionV>
            <wp:extent cx="2590800" cy="4086225"/>
            <wp:effectExtent l="19050" t="0" r="0" b="0"/>
            <wp:wrapSquare wrapText="bothSides"/>
            <wp:docPr id="9" name="Imagen 9" descr="http://www.profesormolina.com.ar/electromec/sist_arranque/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rofesormolina.com.ar/electromec/sist_arranque/image006.jpg"/>
                    <pic:cNvPicPr>
                      <a:picLocks noChangeAspect="1" noChangeArrowheads="1"/>
                    </pic:cNvPicPr>
                  </pic:nvPicPr>
                  <pic:blipFill>
                    <a:blip r:embed="rId66" r:link="rId67"/>
                    <a:srcRect/>
                    <a:stretch>
                      <a:fillRect/>
                    </a:stretch>
                  </pic:blipFill>
                  <pic:spPr bwMode="auto">
                    <a:xfrm>
                      <a:off x="0" y="0"/>
                      <a:ext cx="2590800" cy="4086225"/>
                    </a:xfrm>
                    <a:prstGeom prst="rect">
                      <a:avLst/>
                    </a:prstGeom>
                    <a:noFill/>
                    <a:ln w="9525">
                      <a:noFill/>
                      <a:miter lim="800000"/>
                      <a:headEnd/>
                      <a:tailEnd/>
                    </a:ln>
                  </pic:spPr>
                </pic:pic>
              </a:graphicData>
            </a:graphic>
          </wp:anchor>
        </w:drawing>
      </w:r>
      <w:r w:rsidRPr="009D1DE8">
        <w:rPr>
          <w:b/>
          <w:sz w:val="28"/>
          <w:szCs w:val="28"/>
        </w:rPr>
        <w:t>Arranque por autotransformador:</w:t>
      </w:r>
    </w:p>
    <w:p w:rsidR="008D7129" w:rsidRDefault="008D7129" w:rsidP="008D7129">
      <w:pPr>
        <w:pStyle w:val="texto1"/>
      </w:pPr>
      <w:r>
        <w:t> Consiste en conectar un autotransformador en la alimentación del motor, de esta forma se consigue reducir inducida en la tensión y con ella la corriente de arranque. El par de arranque queda reducido en este caso en la misma proporción que la corriente, es decir, al cuadrado de la tensión reducida.</w:t>
      </w:r>
    </w:p>
    <w:p w:rsidR="008D7129" w:rsidRDefault="008D7129" w:rsidP="008D7129">
      <w:pPr>
        <w:pStyle w:val="texto1"/>
      </w:pPr>
      <w:r>
        <w:t>Este sistema proporciona una buena característica de arranque, aunque posee el inconveniente de su alto precio. En la figura se muestra el circuito de fuerza de este sistema de arranque.</w:t>
      </w:r>
    </w:p>
    <w:p w:rsidR="008D7129" w:rsidRDefault="008D7129" w:rsidP="008D7129">
      <w:pPr>
        <w:pStyle w:val="texto1"/>
        <w:jc w:val="center"/>
      </w:pPr>
    </w:p>
    <w:p w:rsidR="008D7129" w:rsidRDefault="008D7129" w:rsidP="008D7129"/>
    <w:p w:rsidR="008D7129" w:rsidRDefault="008D7129" w:rsidP="00BD3AEE">
      <w:pPr>
        <w:pStyle w:val="NormalWeb"/>
      </w:pPr>
    </w:p>
    <w:p w:rsidR="002F59A2" w:rsidRDefault="002F59A2" w:rsidP="00BD3AEE">
      <w:pPr>
        <w:pStyle w:val="NormalWeb"/>
      </w:pPr>
    </w:p>
    <w:p w:rsidR="002F59A2" w:rsidRDefault="002F59A2" w:rsidP="00BD3AEE">
      <w:pPr>
        <w:pStyle w:val="NormalWeb"/>
      </w:pPr>
    </w:p>
    <w:p w:rsidR="002F59A2" w:rsidRPr="002F59A2" w:rsidRDefault="002F59A2" w:rsidP="002F59A2">
      <w:pPr>
        <w:pStyle w:val="Ttulo2"/>
        <w:rPr>
          <w:color w:val="auto"/>
          <w:sz w:val="32"/>
          <w:szCs w:val="32"/>
        </w:rPr>
      </w:pPr>
      <w:r w:rsidRPr="002F59A2">
        <w:rPr>
          <w:color w:val="auto"/>
          <w:sz w:val="32"/>
          <w:szCs w:val="32"/>
        </w:rPr>
        <w:t xml:space="preserve">Conexión de motores trifásicos a la red </w:t>
      </w:r>
    </w:p>
    <w:p w:rsidR="002F59A2" w:rsidRDefault="002F59A2" w:rsidP="002F59A2">
      <w:pPr>
        <w:pStyle w:val="NormalWeb"/>
      </w:pPr>
      <w:r>
        <w:t> Los motores trifásicos presentan lógicamente tres devanados (tres impedancias) y seis bornes. Los fabricantes, para facilitar las conexiones (sobretodo el triángulo), disponen en la caja de bornes una colocación especial de estos. Observa la Fig y fíjate que las conexiones para realizar un triángulo son:</w:t>
      </w:r>
    </w:p>
    <w:p w:rsidR="002F59A2" w:rsidRDefault="002F59A2" w:rsidP="002F59A2">
      <w:pPr>
        <w:pStyle w:val="NormalWeb"/>
      </w:pPr>
      <w:r>
        <w:t> - X con V</w:t>
      </w:r>
    </w:p>
    <w:p w:rsidR="002F59A2" w:rsidRDefault="002F59A2" w:rsidP="002F59A2">
      <w:pPr>
        <w:pStyle w:val="NormalWeb"/>
        <w:jc w:val="both"/>
      </w:pPr>
      <w:r>
        <w:t>- Y con W</w:t>
      </w:r>
    </w:p>
    <w:p w:rsidR="002F59A2" w:rsidRDefault="002F59A2" w:rsidP="002F59A2">
      <w:pPr>
        <w:pStyle w:val="NormalWeb"/>
        <w:jc w:val="both"/>
      </w:pPr>
      <w:r>
        <w:t>- Z con U</w:t>
      </w:r>
    </w:p>
    <w:p w:rsidR="002F59A2" w:rsidRDefault="002F59A2" w:rsidP="002F59A2">
      <w:pPr>
        <w:pStyle w:val="NormalWeb"/>
        <w:jc w:val="both"/>
      </w:pPr>
      <w:r>
        <w:t> En vista de esto, la caja de bornes viene distribuida como puedes ver , lo que ayuda mucho para conectar en triángulo pues este se realiza uniendo bornes en vertical, mediante conectores o chapas metálicas.</w:t>
      </w:r>
    </w:p>
    <w:p w:rsidR="002F59A2" w:rsidRDefault="002F59A2" w:rsidP="002F59A2">
      <w:pPr>
        <w:pStyle w:val="NormalWeb"/>
      </w:pPr>
      <w:r>
        <w:t> </w:t>
      </w:r>
    </w:p>
    <w:p w:rsidR="002F59A2" w:rsidRDefault="002F59A2" w:rsidP="002F59A2">
      <w:pPr>
        <w:pStyle w:val="NormalWeb"/>
      </w:pPr>
      <w:r>
        <w:t> </w:t>
      </w:r>
      <w:r w:rsidR="00DF3C55">
        <w:rPr>
          <w:noProof/>
          <w:lang w:val="es-UY" w:eastAsia="es-UY"/>
        </w:rPr>
        <w:drawing>
          <wp:inline distT="0" distB="0" distL="0" distR="0">
            <wp:extent cx="5772150" cy="6083224"/>
            <wp:effectExtent l="19050" t="0" r="0" b="0"/>
            <wp:docPr id="17" name="Imagen 1" descr="http://www.cifp-mantenimiento.es/e-learning/contenidos/2/caja%20bornes%20mo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ifp-mantenimiento.es/e-learning/contenidos/2/caja%20bornes%20motor.gif"/>
                    <pic:cNvPicPr>
                      <a:picLocks noChangeAspect="1" noChangeArrowheads="1"/>
                    </pic:cNvPicPr>
                  </pic:nvPicPr>
                  <pic:blipFill>
                    <a:blip r:embed="rId68"/>
                    <a:srcRect/>
                    <a:stretch>
                      <a:fillRect/>
                    </a:stretch>
                  </pic:blipFill>
                  <pic:spPr bwMode="auto">
                    <a:xfrm>
                      <a:off x="0" y="0"/>
                      <a:ext cx="5772548" cy="6083644"/>
                    </a:xfrm>
                    <a:prstGeom prst="rect">
                      <a:avLst/>
                    </a:prstGeom>
                    <a:noFill/>
                    <a:ln w="9525">
                      <a:noFill/>
                      <a:miter lim="800000"/>
                      <a:headEnd/>
                      <a:tailEnd/>
                    </a:ln>
                  </pic:spPr>
                </pic:pic>
              </a:graphicData>
            </a:graphic>
          </wp:inline>
        </w:drawing>
      </w:r>
    </w:p>
    <w:p w:rsidR="002F59A2" w:rsidRDefault="002F59A2" w:rsidP="002F59A2">
      <w:pPr>
        <w:pStyle w:val="NormalWeb"/>
      </w:pPr>
      <w:r>
        <w:t> En la siguiente Fig. podemos ver la placa de características técnicas de un motor trifásico. Observa que la potencia, velocidad y frecuencia nominales son 15 (Kw), 2910 (rpm) y 50 (Hz) respectivamente. Pero ¿y la tensión y corriente nominales?</w:t>
      </w:r>
    </w:p>
    <w:p w:rsidR="002F59A2" w:rsidRDefault="00E93EF8" w:rsidP="002F59A2">
      <w:pPr>
        <w:pStyle w:val="NormalWeb"/>
      </w:pPr>
      <w:r>
        <w:rPr>
          <w:noProof/>
          <w:lang w:val="es-UY" w:eastAsia="es-UY"/>
        </w:rPr>
        <w:drawing>
          <wp:anchor distT="0" distB="0" distL="114300" distR="114300" simplePos="0" relativeHeight="251663360" behindDoc="0" locked="0" layoutInCell="1" allowOverlap="1">
            <wp:simplePos x="0" y="0"/>
            <wp:positionH relativeFrom="column">
              <wp:posOffset>139065</wp:posOffset>
            </wp:positionH>
            <wp:positionV relativeFrom="paragraph">
              <wp:posOffset>127635</wp:posOffset>
            </wp:positionV>
            <wp:extent cx="5212715" cy="3390900"/>
            <wp:effectExtent l="19050" t="0" r="6985" b="0"/>
            <wp:wrapSquare wrapText="bothSides"/>
            <wp:docPr id="13" name="Imagen 2" descr="http://www.cifp-mantenimiento.es/e-learning/contenidos/2/placa_mo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ifp-mantenimiento.es/e-learning/contenidos/2/placa_motor.gif"/>
                    <pic:cNvPicPr>
                      <a:picLocks noChangeAspect="1" noChangeArrowheads="1"/>
                    </pic:cNvPicPr>
                  </pic:nvPicPr>
                  <pic:blipFill>
                    <a:blip r:embed="rId69"/>
                    <a:srcRect/>
                    <a:stretch>
                      <a:fillRect/>
                    </a:stretch>
                  </pic:blipFill>
                  <pic:spPr bwMode="auto">
                    <a:xfrm>
                      <a:off x="0" y="0"/>
                      <a:ext cx="5212715" cy="3390900"/>
                    </a:xfrm>
                    <a:prstGeom prst="rect">
                      <a:avLst/>
                    </a:prstGeom>
                    <a:noFill/>
                    <a:ln w="9525">
                      <a:noFill/>
                      <a:miter lim="800000"/>
                      <a:headEnd/>
                      <a:tailEnd/>
                    </a:ln>
                  </pic:spPr>
                </pic:pic>
              </a:graphicData>
            </a:graphic>
          </wp:anchor>
        </w:drawing>
      </w:r>
      <w:r w:rsidR="002F59A2">
        <w:t> </w:t>
      </w:r>
    </w:p>
    <w:p w:rsidR="002F59A2" w:rsidRDefault="002F59A2" w:rsidP="002F59A2">
      <w:pPr>
        <w:pStyle w:val="NormalWeb"/>
        <w:jc w:val="center"/>
      </w:pPr>
    </w:p>
    <w:p w:rsidR="002F59A2" w:rsidRDefault="002F59A2" w:rsidP="002F59A2">
      <w:pPr>
        <w:pStyle w:val="NormalWeb"/>
      </w:pPr>
    </w:p>
    <w:p w:rsidR="00E93EF8" w:rsidRDefault="00E93EF8" w:rsidP="002F59A2">
      <w:pPr>
        <w:pStyle w:val="NormalWeb"/>
      </w:pPr>
    </w:p>
    <w:p w:rsidR="00E93EF8" w:rsidRDefault="00E93EF8" w:rsidP="002F59A2">
      <w:pPr>
        <w:pStyle w:val="NormalWeb"/>
      </w:pPr>
    </w:p>
    <w:p w:rsidR="00E93EF8" w:rsidRDefault="00E93EF8" w:rsidP="002F59A2">
      <w:pPr>
        <w:pStyle w:val="NormalWeb"/>
      </w:pPr>
    </w:p>
    <w:p w:rsidR="00E93EF8" w:rsidRDefault="00E93EF8" w:rsidP="002F59A2">
      <w:pPr>
        <w:pStyle w:val="NormalWeb"/>
      </w:pPr>
    </w:p>
    <w:p w:rsidR="00E93EF8" w:rsidRDefault="00E93EF8" w:rsidP="002F59A2">
      <w:pPr>
        <w:pStyle w:val="NormalWeb"/>
      </w:pPr>
    </w:p>
    <w:p w:rsidR="00E93EF8" w:rsidRDefault="00E93EF8" w:rsidP="002F59A2">
      <w:pPr>
        <w:pStyle w:val="NormalWeb"/>
      </w:pPr>
    </w:p>
    <w:p w:rsidR="00E93EF8" w:rsidRDefault="00E93EF8" w:rsidP="002F59A2">
      <w:pPr>
        <w:pStyle w:val="NormalWeb"/>
      </w:pPr>
    </w:p>
    <w:p w:rsidR="002F59A2" w:rsidRDefault="00E93EF8" w:rsidP="002F59A2">
      <w:pPr>
        <w:pStyle w:val="NormalWeb"/>
      </w:pPr>
      <w:r>
        <w:rPr>
          <w:noProof/>
          <w:lang w:val="es-UY" w:eastAsia="es-UY"/>
        </w:rPr>
        <w:drawing>
          <wp:anchor distT="0" distB="0" distL="114300" distR="114300" simplePos="0" relativeHeight="251667456" behindDoc="0" locked="0" layoutInCell="1" allowOverlap="1">
            <wp:simplePos x="0" y="0"/>
            <wp:positionH relativeFrom="column">
              <wp:posOffset>2434590</wp:posOffset>
            </wp:positionH>
            <wp:positionV relativeFrom="paragraph">
              <wp:posOffset>111760</wp:posOffset>
            </wp:positionV>
            <wp:extent cx="3790950" cy="3781425"/>
            <wp:effectExtent l="19050" t="0" r="0" b="0"/>
            <wp:wrapSquare wrapText="bothSides"/>
            <wp:docPr id="12" name="Imagen 3" descr="http://www.cifp-mantenimiento.es/e-learning/contenidos/2/comp_est_tri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ifp-mantenimiento.es/e-learning/contenidos/2/comp_est_trian.gif"/>
                    <pic:cNvPicPr>
                      <a:picLocks noChangeAspect="1" noChangeArrowheads="1"/>
                    </pic:cNvPicPr>
                  </pic:nvPicPr>
                  <pic:blipFill>
                    <a:blip r:embed="rId70"/>
                    <a:srcRect/>
                    <a:stretch>
                      <a:fillRect/>
                    </a:stretch>
                  </pic:blipFill>
                  <pic:spPr bwMode="auto">
                    <a:xfrm>
                      <a:off x="0" y="0"/>
                      <a:ext cx="3790950" cy="3781425"/>
                    </a:xfrm>
                    <a:prstGeom prst="rect">
                      <a:avLst/>
                    </a:prstGeom>
                    <a:noFill/>
                    <a:ln w="9525">
                      <a:noFill/>
                      <a:miter lim="800000"/>
                      <a:headEnd/>
                      <a:tailEnd/>
                    </a:ln>
                  </pic:spPr>
                </pic:pic>
              </a:graphicData>
            </a:graphic>
          </wp:anchor>
        </w:drawing>
      </w:r>
      <w:r w:rsidR="002F59A2">
        <w:t> Estas magnitudes dependen de la conexión de los devanados del motor. Por un lado puedes ver que la tensión y corriente nominales son 400(V), 29 (A) en conexión estrella y 230 (V), 50 (A) en conexión triángulo. Los motores y las cargas trifásicas en general, son flexibles y pueden conectarse a redes con distinta tensión de línea, sin más que variar la conexión. En Fig. de la derecha puedes ver dibujadas ambas conexiones; observa que</w:t>
      </w:r>
      <w:r w:rsidR="002F59A2">
        <w:rPr>
          <w:rStyle w:val="Textoennegrita"/>
        </w:rPr>
        <w:t xml:space="preserve"> la tensión nominal de cada devanado es 230</w:t>
      </w:r>
      <w:r w:rsidR="002F59A2">
        <w:t xml:space="preserve"> </w:t>
      </w:r>
      <w:r w:rsidR="002F59A2">
        <w:rPr>
          <w:rStyle w:val="Textoennegrita"/>
        </w:rPr>
        <w:t>(V)</w:t>
      </w:r>
      <w:r w:rsidR="002F59A2">
        <w:t xml:space="preserve">, tanto en estrella como en triángulo y que </w:t>
      </w:r>
      <w:r w:rsidR="002F59A2">
        <w:rPr>
          <w:rStyle w:val="Textoennegrita"/>
        </w:rPr>
        <w:t xml:space="preserve">este valor no se puede superar, </w:t>
      </w:r>
      <w:r w:rsidR="002F59A2">
        <w:t>sino el motor se sufrirá calentamientos excesivos.</w:t>
      </w:r>
    </w:p>
    <w:p w:rsidR="002F59A2" w:rsidRDefault="002F59A2" w:rsidP="002F59A2">
      <w:pPr>
        <w:pStyle w:val="NormalWeb"/>
      </w:pPr>
      <w:r>
        <w:t> En vista de estas características, si vamos a conectar este motor en una instalación de 400 V (de línea), debemos hacerlo en estrella y consumirá 29 (A) nominales de corriente de línea. Si posteriormente tenemos que trasladarlo a una instalación vieja de 230 V (de línea), el motor funcionará sin perder ninguna de sus prestaciones, pero debe conectarse en triángulo absorbiendo 50 (A) nominales de corriente de línea. Como en ambos casos se trata de un motor de 15 (Kw), bajo una red de menos tensión, consume más intensidad nominal (en triángulo). Normalmente en la mayoría de placas de características, la tensión y corriente nominales vienen indicadas de la siguiente forma:</w:t>
      </w:r>
    </w:p>
    <w:p w:rsidR="002F59A2" w:rsidRPr="002F59A2" w:rsidRDefault="002F59A2" w:rsidP="002F59A2">
      <w:pPr>
        <w:pStyle w:val="NormalWeb"/>
        <w:rPr>
          <w:b/>
        </w:rPr>
      </w:pPr>
      <w:r w:rsidRPr="002F59A2">
        <w:rPr>
          <w:b/>
          <w:noProof/>
          <w:lang w:val="es-UY" w:eastAsia="es-UY"/>
        </w:rPr>
        <w:drawing>
          <wp:anchor distT="0" distB="0" distL="114300" distR="114300" simplePos="0" relativeHeight="251664384" behindDoc="0" locked="0" layoutInCell="1" allowOverlap="1">
            <wp:simplePos x="0" y="0"/>
            <wp:positionH relativeFrom="column">
              <wp:posOffset>3491865</wp:posOffset>
            </wp:positionH>
            <wp:positionV relativeFrom="paragraph">
              <wp:posOffset>168275</wp:posOffset>
            </wp:positionV>
            <wp:extent cx="2600325" cy="1362075"/>
            <wp:effectExtent l="19050" t="0" r="9525" b="0"/>
            <wp:wrapSquare wrapText="bothSides"/>
            <wp:docPr id="11" name="Imagen 4" descr="http://www.cifp-mantenimiento.es/e-learning/contenidos/2/tensiones_pla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ifp-mantenimiento.es/e-learning/contenidos/2/tensiones_placa.gif"/>
                    <pic:cNvPicPr>
                      <a:picLocks noChangeAspect="1" noChangeArrowheads="1"/>
                    </pic:cNvPicPr>
                  </pic:nvPicPr>
                  <pic:blipFill>
                    <a:blip r:embed="rId71"/>
                    <a:srcRect/>
                    <a:stretch>
                      <a:fillRect/>
                    </a:stretch>
                  </pic:blipFill>
                  <pic:spPr bwMode="auto">
                    <a:xfrm>
                      <a:off x="0" y="0"/>
                      <a:ext cx="2600325" cy="1362075"/>
                    </a:xfrm>
                    <a:prstGeom prst="rect">
                      <a:avLst/>
                    </a:prstGeom>
                    <a:noFill/>
                    <a:ln w="9525">
                      <a:noFill/>
                      <a:miter lim="800000"/>
                      <a:headEnd/>
                      <a:tailEnd/>
                    </a:ln>
                  </pic:spPr>
                </pic:pic>
              </a:graphicData>
            </a:graphic>
          </wp:anchor>
        </w:drawing>
      </w:r>
      <w:r w:rsidRPr="002F59A2">
        <w:rPr>
          <w:b/>
        </w:rPr>
        <w:t>  Como regla general debes recordar que:</w:t>
      </w:r>
    </w:p>
    <w:p w:rsidR="002F59A2" w:rsidRDefault="003F6269" w:rsidP="002F59A2">
      <w:pPr>
        <w:pStyle w:val="NormalWeb"/>
      </w:pPr>
      <w:r>
        <w:rPr>
          <w:noProof/>
          <w:lang w:val="es-UY" w:eastAsia="es-UY"/>
        </w:rPr>
        <w:drawing>
          <wp:anchor distT="0" distB="0" distL="114300" distR="114300" simplePos="0" relativeHeight="251665408" behindDoc="0" locked="0" layoutInCell="1" allowOverlap="1">
            <wp:simplePos x="0" y="0"/>
            <wp:positionH relativeFrom="column">
              <wp:posOffset>1672590</wp:posOffset>
            </wp:positionH>
            <wp:positionV relativeFrom="paragraph">
              <wp:posOffset>1085850</wp:posOffset>
            </wp:positionV>
            <wp:extent cx="1647825" cy="885825"/>
            <wp:effectExtent l="19050" t="0" r="9525" b="0"/>
            <wp:wrapSquare wrapText="bothSides"/>
            <wp:docPr id="6" name="Imagen 6" descr="http://www.cifp-mantenimiento.es/e-learning/contenidos/2/formul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ifp-mantenimiento.es/e-learning/contenidos/2/formules.gif"/>
                    <pic:cNvPicPr>
                      <a:picLocks noChangeAspect="1" noChangeArrowheads="1"/>
                    </pic:cNvPicPr>
                  </pic:nvPicPr>
                  <pic:blipFill>
                    <a:blip r:embed="rId72"/>
                    <a:srcRect/>
                    <a:stretch>
                      <a:fillRect/>
                    </a:stretch>
                  </pic:blipFill>
                  <pic:spPr bwMode="auto">
                    <a:xfrm>
                      <a:off x="0" y="0"/>
                      <a:ext cx="1647825" cy="885825"/>
                    </a:xfrm>
                    <a:prstGeom prst="rect">
                      <a:avLst/>
                    </a:prstGeom>
                    <a:noFill/>
                    <a:ln w="9525">
                      <a:noFill/>
                      <a:miter lim="800000"/>
                      <a:headEnd/>
                      <a:tailEnd/>
                    </a:ln>
                  </pic:spPr>
                </pic:pic>
              </a:graphicData>
            </a:graphic>
          </wp:anchor>
        </w:drawing>
      </w:r>
      <w:r w:rsidR="002F59A2">
        <w:t xml:space="preserve"> 1.- La tensión mayor y la corriente menor corresponden a la conexión </w:t>
      </w:r>
      <w:r w:rsidR="002F59A2">
        <w:rPr>
          <w:rStyle w:val="Textoennegrita"/>
        </w:rPr>
        <w:t>estrella.</w:t>
      </w:r>
      <w:r w:rsidR="002F59A2">
        <w:br/>
        <w:t xml:space="preserve">2.-La tensión menor y la corriente mayor corresponden a la conexión </w:t>
      </w:r>
      <w:r w:rsidR="002F59A2">
        <w:rPr>
          <w:rStyle w:val="Textoennegrita"/>
        </w:rPr>
        <w:t>triángulo.</w:t>
      </w:r>
      <w:r w:rsidR="002F59A2">
        <w:br/>
        <w:t xml:space="preserve">3.-La relación entre las dos tensiones y entre las dos corrientes es </w:t>
      </w:r>
      <w:r w:rsidR="002F59A2">
        <w:rPr>
          <w:noProof/>
          <w:lang w:val="es-UY" w:eastAsia="es-UY"/>
        </w:rPr>
        <w:drawing>
          <wp:inline distT="0" distB="0" distL="0" distR="0">
            <wp:extent cx="238125" cy="209550"/>
            <wp:effectExtent l="19050" t="0" r="9525" b="0"/>
            <wp:docPr id="10" name="Imagen 5" descr="http://www.cifp-mantenimiento.es/e-learning/contenidos/2/raiz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ifp-mantenimiento.es/e-learning/contenidos/2/raiz3.gif"/>
                    <pic:cNvPicPr>
                      <a:picLocks noChangeAspect="1" noChangeArrowheads="1"/>
                    </pic:cNvPicPr>
                  </pic:nvPicPr>
                  <pic:blipFill>
                    <a:blip r:embed="rId73"/>
                    <a:srcRect/>
                    <a:stretch>
                      <a:fillRect/>
                    </a:stretch>
                  </pic:blipFill>
                  <pic:spPr bwMode="auto">
                    <a:xfrm>
                      <a:off x="0" y="0"/>
                      <a:ext cx="238125" cy="209550"/>
                    </a:xfrm>
                    <a:prstGeom prst="rect">
                      <a:avLst/>
                    </a:prstGeom>
                    <a:noFill/>
                    <a:ln w="9525">
                      <a:noFill/>
                      <a:miter lim="800000"/>
                      <a:headEnd/>
                      <a:tailEnd/>
                    </a:ln>
                  </pic:spPr>
                </pic:pic>
              </a:graphicData>
            </a:graphic>
          </wp:inline>
        </w:drawing>
      </w:r>
      <w:r w:rsidR="002F59A2">
        <w:t>:</w:t>
      </w:r>
    </w:p>
    <w:p w:rsidR="002F59A2" w:rsidRDefault="002F59A2" w:rsidP="002F59A2">
      <w:pPr>
        <w:pStyle w:val="NormalWeb"/>
      </w:pPr>
    </w:p>
    <w:p w:rsidR="002F59A2" w:rsidRDefault="002F59A2" w:rsidP="002F59A2">
      <w:pPr>
        <w:pStyle w:val="NormalWeb"/>
        <w:jc w:val="center"/>
      </w:pPr>
    </w:p>
    <w:p w:rsidR="002F59A2" w:rsidRDefault="002F59A2" w:rsidP="002F59A2">
      <w:pPr>
        <w:pStyle w:val="NormalWeb"/>
        <w:jc w:val="both"/>
      </w:pPr>
      <w:r>
        <w:t> </w:t>
      </w:r>
    </w:p>
    <w:p w:rsidR="002F59A2" w:rsidRPr="00E93EF8" w:rsidRDefault="002F59A2" w:rsidP="00505DF6">
      <w:pPr>
        <w:pStyle w:val="NormalWeb"/>
        <w:jc w:val="both"/>
      </w:pPr>
      <w:r>
        <w:t> </w:t>
      </w:r>
      <w:r w:rsidRPr="00E93EF8">
        <w:rPr>
          <w:highlight w:val="yellow"/>
          <w:shd w:val="clear" w:color="auto" w:fill="00CCFF"/>
        </w:rPr>
        <w:t>!!! Cualquier carga trifásica puede conectarse a dos tensiones red, sin más que variar su conexión (estrella o triángulo). Esta característica se puede ver sobretodo en las placas de los motores trifásicos, donde se especifican dos tensiones y dos corrientes nominales!!!</w:t>
      </w:r>
    </w:p>
    <w:p w:rsidR="00DF3C55" w:rsidRPr="00DF3C55" w:rsidRDefault="00DF3C55" w:rsidP="00DF3C55">
      <w:pPr>
        <w:pStyle w:val="Ttulo2"/>
        <w:shd w:val="clear" w:color="auto" w:fill="FFFFFF"/>
        <w:rPr>
          <w:rFonts w:ascii="Arial" w:hAnsi="Arial" w:cs="Arial"/>
          <w:i/>
          <w:color w:val="auto"/>
          <w:sz w:val="28"/>
          <w:szCs w:val="28"/>
        </w:rPr>
      </w:pPr>
      <w:bookmarkStart w:id="1" w:name="corrientea"/>
      <w:r w:rsidRPr="00DF3C55">
        <w:rPr>
          <w:rStyle w:val="nfasis"/>
          <w:rFonts w:ascii="Arial" w:hAnsi="Arial" w:cs="Arial"/>
          <w:b w:val="0"/>
          <w:bCs w:val="0"/>
          <w:i w:val="0"/>
          <w:color w:val="auto"/>
          <w:sz w:val="28"/>
          <w:szCs w:val="28"/>
        </w:rPr>
        <w:t>Corrientes de arranque de los motores asíncronos</w:t>
      </w:r>
      <w:bookmarkEnd w:id="1"/>
    </w:p>
    <w:p w:rsidR="00DF3C55" w:rsidRPr="00DF3C55" w:rsidRDefault="00DF3C55" w:rsidP="00DF3C55">
      <w:pPr>
        <w:pStyle w:val="NormalWeb"/>
        <w:shd w:val="clear" w:color="auto" w:fill="FFFFFF"/>
        <w:spacing w:line="240" w:lineRule="atLeast"/>
        <w:rPr>
          <w:rFonts w:ascii="Arial" w:hAnsi="Arial" w:cs="Arial"/>
          <w:color w:val="000000"/>
        </w:rPr>
      </w:pPr>
      <w:r w:rsidRPr="00DF3C55">
        <w:rPr>
          <w:rFonts w:ascii="Arial" w:hAnsi="Arial" w:cs="Arial"/>
          <w:color w:val="000000"/>
        </w:rPr>
        <w:t xml:space="preserve">Los motores de inducción no tienen los mismos </w:t>
      </w:r>
      <w:hyperlink r:id="rId74" w:anchor="PLANT" w:history="1">
        <w:r w:rsidRPr="00DF3C55">
          <w:rPr>
            <w:rStyle w:val="Hipervnculo"/>
            <w:rFonts w:ascii="Arial" w:hAnsi="Arial" w:cs="Arial"/>
            <w:color w:val="auto"/>
            <w:u w:val="none"/>
          </w:rPr>
          <w:t>problemas</w:t>
        </w:r>
      </w:hyperlink>
      <w:r w:rsidRPr="00DF3C55">
        <w:rPr>
          <w:rFonts w:ascii="Arial" w:hAnsi="Arial" w:cs="Arial"/>
          <w:color w:val="000000"/>
        </w:rPr>
        <w:t xml:space="preserve"> de arranque que presentan los motores síncronos. En muchos casos los motores de inducción se pueden poner en marcha simplemente conectándolos a la línea de potencia. Sin embargo en algunos casos hay muy buenas razones para no hacerlo de esta manera. Por ejemplo, la corriente de arranque requerida puede causar una caida en el voltaje del sistema de potencia por lo cual no es aceptable el arranque a través de la línea.</w:t>
      </w:r>
    </w:p>
    <w:p w:rsidR="00DF3C55" w:rsidRDefault="00DF3C55" w:rsidP="00DF3C55">
      <w:pPr>
        <w:pStyle w:val="NormalWeb"/>
        <w:shd w:val="clear" w:color="auto" w:fill="FFFFFF"/>
        <w:spacing w:line="240" w:lineRule="atLeast"/>
        <w:rPr>
          <w:rFonts w:ascii="Arial" w:hAnsi="Arial" w:cs="Arial"/>
          <w:color w:val="000000"/>
        </w:rPr>
      </w:pPr>
      <w:r w:rsidRPr="00DF3C55">
        <w:rPr>
          <w:rFonts w:ascii="Arial" w:hAnsi="Arial" w:cs="Arial"/>
          <w:color w:val="000000"/>
        </w:rPr>
        <w:t xml:space="preserve">Los motores de inducción con rotor devanado se pueden poner en marcha con corrientes relativamente bajas por medio de la inserción de una </w:t>
      </w:r>
      <w:hyperlink r:id="rId75" w:history="1">
        <w:r w:rsidRPr="00DF3C55">
          <w:rPr>
            <w:rStyle w:val="Hipervnculo"/>
            <w:rFonts w:ascii="Arial" w:hAnsi="Arial" w:cs="Arial"/>
            <w:b/>
            <w:color w:val="auto"/>
            <w:u w:val="none"/>
          </w:rPr>
          <w:t>resistencia</w:t>
        </w:r>
      </w:hyperlink>
      <w:r w:rsidRPr="00DF3C55">
        <w:rPr>
          <w:rFonts w:ascii="Arial" w:hAnsi="Arial" w:cs="Arial"/>
          <w:color w:val="000000"/>
        </w:rPr>
        <w:t xml:space="preserve"> extra en el circuito del rotor en el momento del arranque. Esta resistencia extra no solo incrementa el par de arranque sino que también reduce la corriente de arranque.</w:t>
      </w:r>
    </w:p>
    <w:p w:rsidR="00505DF6" w:rsidRDefault="00505DF6" w:rsidP="00DF3C55">
      <w:pPr>
        <w:pStyle w:val="NormalWeb"/>
        <w:shd w:val="clear" w:color="auto" w:fill="FFFFFF"/>
        <w:spacing w:line="240" w:lineRule="atLeast"/>
        <w:rPr>
          <w:rFonts w:ascii="Arial" w:hAnsi="Arial" w:cs="Arial"/>
          <w:color w:val="000000"/>
        </w:rPr>
      </w:pPr>
      <w:r>
        <w:rPr>
          <w:rFonts w:ascii="Georgia" w:hAnsi="Georgia" w:cs="Arial"/>
          <w:noProof/>
          <w:color w:val="445555"/>
          <w:sz w:val="21"/>
          <w:szCs w:val="21"/>
          <w:lang w:val="es-UY" w:eastAsia="es-UY"/>
        </w:rPr>
        <w:drawing>
          <wp:inline distT="0" distB="0" distL="0" distR="0">
            <wp:extent cx="5190618" cy="3390900"/>
            <wp:effectExtent l="19050" t="0" r="0" b="0"/>
            <wp:docPr id="18" name="Imagen 18"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onografias.com"/>
                    <pic:cNvPicPr>
                      <a:picLocks noChangeAspect="1" noChangeArrowheads="1"/>
                    </pic:cNvPicPr>
                  </pic:nvPicPr>
                  <pic:blipFill>
                    <a:blip r:embed="rId76"/>
                    <a:srcRect/>
                    <a:stretch>
                      <a:fillRect/>
                    </a:stretch>
                  </pic:blipFill>
                  <pic:spPr bwMode="auto">
                    <a:xfrm>
                      <a:off x="0" y="0"/>
                      <a:ext cx="5191980" cy="3391790"/>
                    </a:xfrm>
                    <a:prstGeom prst="rect">
                      <a:avLst/>
                    </a:prstGeom>
                    <a:noFill/>
                    <a:ln w="9525">
                      <a:noFill/>
                      <a:miter lim="800000"/>
                      <a:headEnd/>
                      <a:tailEnd/>
                    </a:ln>
                  </pic:spPr>
                </pic:pic>
              </a:graphicData>
            </a:graphic>
          </wp:inline>
        </w:drawing>
      </w:r>
    </w:p>
    <w:sectPr w:rsidR="00505DF6" w:rsidSect="007F7CD3">
      <w:headerReference w:type="default" r:id="rId77"/>
      <w:footerReference w:type="default" r:id="rId78"/>
      <w:pgSz w:w="11906" w:h="16838"/>
      <w:pgMar w:top="851" w:right="282"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DF6" w:rsidRDefault="00505DF6" w:rsidP="00505DF6">
      <w:pPr>
        <w:spacing w:after="0" w:line="240" w:lineRule="auto"/>
      </w:pPr>
      <w:r>
        <w:separator/>
      </w:r>
    </w:p>
  </w:endnote>
  <w:endnote w:type="continuationSeparator" w:id="0">
    <w:p w:rsidR="00505DF6" w:rsidRDefault="00505DF6" w:rsidP="00505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269" w:rsidRDefault="006A6A74">
    <w:pPr>
      <w:pStyle w:val="Piedepgina"/>
    </w:pPr>
    <w:r>
      <w:t xml:space="preserve">                                                                                                                                                                                                   </w:t>
    </w:r>
    <w:r w:rsidR="00C415AD">
      <w:fldChar w:fldCharType="begin"/>
    </w:r>
    <w:r w:rsidR="00C415AD">
      <w:instrText xml:space="preserve"> PAGE   \* MERGEFORMAT </w:instrText>
    </w:r>
    <w:r w:rsidR="00C415AD">
      <w:fldChar w:fldCharType="separate"/>
    </w:r>
    <w:r w:rsidR="00C415AD">
      <w:rPr>
        <w:noProof/>
      </w:rPr>
      <w:t>1</w:t>
    </w:r>
    <w:r w:rsidR="00C415A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DF6" w:rsidRDefault="00505DF6" w:rsidP="00505DF6">
      <w:pPr>
        <w:spacing w:after="0" w:line="240" w:lineRule="auto"/>
      </w:pPr>
      <w:r>
        <w:separator/>
      </w:r>
    </w:p>
  </w:footnote>
  <w:footnote w:type="continuationSeparator" w:id="0">
    <w:p w:rsidR="00505DF6" w:rsidRDefault="00505DF6" w:rsidP="00505D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269" w:rsidRDefault="003F6269">
    <w:pPr>
      <w:pStyle w:val="Encabezado"/>
    </w:pPr>
    <w:r>
      <w:t xml:space="preserve">ELECTRICIDAD </w:t>
    </w:r>
    <w:r w:rsidR="006A6A74">
      <w:t xml:space="preserve">INDUSTRIAL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8E321B"/>
    <w:multiLevelType w:val="multilevel"/>
    <w:tmpl w:val="F2C87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7D1C36"/>
    <w:multiLevelType w:val="multilevel"/>
    <w:tmpl w:val="EC9E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9C2D87"/>
    <w:multiLevelType w:val="multilevel"/>
    <w:tmpl w:val="BF20B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BA6A85"/>
    <w:multiLevelType w:val="multilevel"/>
    <w:tmpl w:val="9FAC1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D57872"/>
    <w:multiLevelType w:val="multilevel"/>
    <w:tmpl w:val="D9B0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5D8"/>
    <w:rsid w:val="0005351F"/>
    <w:rsid w:val="00064D73"/>
    <w:rsid w:val="0007397A"/>
    <w:rsid w:val="000E626D"/>
    <w:rsid w:val="0013669F"/>
    <w:rsid w:val="002F59A2"/>
    <w:rsid w:val="003C5F99"/>
    <w:rsid w:val="003F6269"/>
    <w:rsid w:val="004231C8"/>
    <w:rsid w:val="004E710E"/>
    <w:rsid w:val="00505DF6"/>
    <w:rsid w:val="006A4B80"/>
    <w:rsid w:val="006A6A74"/>
    <w:rsid w:val="00766CC6"/>
    <w:rsid w:val="007E47AF"/>
    <w:rsid w:val="007F7CD3"/>
    <w:rsid w:val="00880637"/>
    <w:rsid w:val="008D7129"/>
    <w:rsid w:val="008E18F8"/>
    <w:rsid w:val="008F15D8"/>
    <w:rsid w:val="00A2485E"/>
    <w:rsid w:val="00A362C6"/>
    <w:rsid w:val="00B119A0"/>
    <w:rsid w:val="00B22A7C"/>
    <w:rsid w:val="00B67389"/>
    <w:rsid w:val="00BA0FA9"/>
    <w:rsid w:val="00BD3AEE"/>
    <w:rsid w:val="00C415AD"/>
    <w:rsid w:val="00C47B45"/>
    <w:rsid w:val="00C735DA"/>
    <w:rsid w:val="00C97DBE"/>
    <w:rsid w:val="00DF3C55"/>
    <w:rsid w:val="00E73E40"/>
    <w:rsid w:val="00E93EF8"/>
    <w:rsid w:val="00ED4BFF"/>
    <w:rsid w:val="00FF5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5:docId w15:val="{C2CA089B-5B52-4F76-8660-32CB2150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D73"/>
    <w:pPr>
      <w:spacing w:after="200" w:line="276" w:lineRule="auto"/>
    </w:pPr>
    <w:rPr>
      <w:lang w:val="es-ES"/>
    </w:rPr>
  </w:style>
  <w:style w:type="paragraph" w:styleId="Ttulo1">
    <w:name w:val="heading 1"/>
    <w:basedOn w:val="Normal"/>
    <w:link w:val="Ttulo1Car"/>
    <w:uiPriority w:val="99"/>
    <w:qFormat/>
    <w:rsid w:val="008F15D8"/>
    <w:pPr>
      <w:spacing w:before="100" w:beforeAutospacing="1" w:after="100" w:afterAutospacing="1" w:line="240" w:lineRule="auto"/>
      <w:outlineLvl w:val="0"/>
    </w:pPr>
    <w:rPr>
      <w:rFonts w:ascii="Times New Roman" w:eastAsia="Times New Roman" w:hAnsi="Times New Roman"/>
      <w:b/>
      <w:bCs/>
      <w:kern w:val="36"/>
      <w:sz w:val="48"/>
      <w:szCs w:val="48"/>
      <w:lang w:eastAsia="es-ES"/>
    </w:rPr>
  </w:style>
  <w:style w:type="paragraph" w:styleId="Ttulo2">
    <w:name w:val="heading 2"/>
    <w:basedOn w:val="Normal"/>
    <w:next w:val="Normal"/>
    <w:link w:val="Ttulo2Car"/>
    <w:uiPriority w:val="99"/>
    <w:qFormat/>
    <w:rsid w:val="008F15D8"/>
    <w:pPr>
      <w:keepNext/>
      <w:keepLines/>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9"/>
    <w:qFormat/>
    <w:rsid w:val="004E710E"/>
    <w:pPr>
      <w:keepNext/>
      <w:keepLines/>
      <w:spacing w:before="200" w:after="0"/>
      <w:outlineLvl w:val="2"/>
    </w:pPr>
    <w:rPr>
      <w:rFonts w:ascii="Cambria" w:eastAsia="Times New Roman" w:hAnsi="Cambria"/>
      <w:b/>
      <w:bCs/>
      <w:color w:val="4F81BD"/>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8F15D8"/>
    <w:rPr>
      <w:rFonts w:ascii="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9"/>
    <w:locked/>
    <w:rsid w:val="008F15D8"/>
    <w:rPr>
      <w:rFonts w:ascii="Cambria" w:hAnsi="Cambria" w:cs="Times New Roman"/>
      <w:b/>
      <w:bCs/>
      <w:color w:val="4F81BD"/>
      <w:sz w:val="26"/>
      <w:szCs w:val="26"/>
    </w:rPr>
  </w:style>
  <w:style w:type="character" w:customStyle="1" w:styleId="Ttulo3Car">
    <w:name w:val="Título 3 Car"/>
    <w:basedOn w:val="Fuentedeprrafopredeter"/>
    <w:link w:val="Ttulo3"/>
    <w:uiPriority w:val="99"/>
    <w:semiHidden/>
    <w:locked/>
    <w:rsid w:val="004E710E"/>
    <w:rPr>
      <w:rFonts w:ascii="Cambria" w:hAnsi="Cambria" w:cs="Times New Roman"/>
      <w:b/>
      <w:bCs/>
      <w:color w:val="4F81BD"/>
    </w:rPr>
  </w:style>
  <w:style w:type="character" w:styleId="Hipervnculo">
    <w:name w:val="Hyperlink"/>
    <w:basedOn w:val="Fuentedeprrafopredeter"/>
    <w:uiPriority w:val="99"/>
    <w:semiHidden/>
    <w:rsid w:val="008F15D8"/>
    <w:rPr>
      <w:rFonts w:cs="Times New Roman"/>
      <w:color w:val="0000FF"/>
      <w:u w:val="single"/>
    </w:rPr>
  </w:style>
  <w:style w:type="paragraph" w:styleId="NormalWeb">
    <w:name w:val="Normal (Web)"/>
    <w:basedOn w:val="Normal"/>
    <w:uiPriority w:val="99"/>
    <w:rsid w:val="008F15D8"/>
    <w:pPr>
      <w:spacing w:before="100" w:beforeAutospacing="1" w:after="100" w:afterAutospacing="1" w:line="240" w:lineRule="auto"/>
    </w:pPr>
    <w:rPr>
      <w:rFonts w:ascii="Times New Roman" w:eastAsia="Times New Roman" w:hAnsi="Times New Roman"/>
      <w:sz w:val="24"/>
      <w:szCs w:val="24"/>
      <w:lang w:eastAsia="es-ES"/>
    </w:rPr>
  </w:style>
  <w:style w:type="paragraph" w:styleId="Textodeglobo">
    <w:name w:val="Balloon Text"/>
    <w:basedOn w:val="Normal"/>
    <w:link w:val="TextodegloboCar"/>
    <w:uiPriority w:val="99"/>
    <w:semiHidden/>
    <w:rsid w:val="008F15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8F15D8"/>
    <w:rPr>
      <w:rFonts w:ascii="Tahoma" w:hAnsi="Tahoma" w:cs="Tahoma"/>
      <w:sz w:val="16"/>
      <w:szCs w:val="16"/>
    </w:rPr>
  </w:style>
  <w:style w:type="character" w:customStyle="1" w:styleId="mw-headline">
    <w:name w:val="mw-headline"/>
    <w:basedOn w:val="Fuentedeprrafopredeter"/>
    <w:uiPriority w:val="99"/>
    <w:rsid w:val="008F15D8"/>
    <w:rPr>
      <w:rFonts w:cs="Times New Roman"/>
    </w:rPr>
  </w:style>
  <w:style w:type="character" w:customStyle="1" w:styleId="mw-editsection1">
    <w:name w:val="mw-editsection1"/>
    <w:basedOn w:val="Fuentedeprrafopredeter"/>
    <w:uiPriority w:val="99"/>
    <w:rsid w:val="008F15D8"/>
    <w:rPr>
      <w:rFonts w:cs="Times New Roman"/>
    </w:rPr>
  </w:style>
  <w:style w:type="character" w:customStyle="1" w:styleId="mw-editsection-bracket">
    <w:name w:val="mw-editsection-bracket"/>
    <w:basedOn w:val="Fuentedeprrafopredeter"/>
    <w:uiPriority w:val="99"/>
    <w:rsid w:val="008F15D8"/>
    <w:rPr>
      <w:rFonts w:cs="Times New Roman"/>
    </w:rPr>
  </w:style>
  <w:style w:type="paragraph" w:customStyle="1" w:styleId="titulo">
    <w:name w:val="titulo"/>
    <w:basedOn w:val="Normal"/>
    <w:rsid w:val="008D7129"/>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texto1">
    <w:name w:val="texto1"/>
    <w:basedOn w:val="Normal"/>
    <w:rsid w:val="008D7129"/>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locked/>
    <w:rsid w:val="002F59A2"/>
    <w:rPr>
      <w:b/>
      <w:bCs/>
    </w:rPr>
  </w:style>
  <w:style w:type="character" w:styleId="nfasis">
    <w:name w:val="Emphasis"/>
    <w:basedOn w:val="Fuentedeprrafopredeter"/>
    <w:uiPriority w:val="20"/>
    <w:qFormat/>
    <w:locked/>
    <w:rsid w:val="00DF3C55"/>
    <w:rPr>
      <w:i/>
      <w:iCs/>
    </w:rPr>
  </w:style>
  <w:style w:type="paragraph" w:styleId="Encabezado">
    <w:name w:val="header"/>
    <w:basedOn w:val="Normal"/>
    <w:link w:val="EncabezadoCar"/>
    <w:uiPriority w:val="99"/>
    <w:unhideWhenUsed/>
    <w:rsid w:val="00505DF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05DF6"/>
    <w:rPr>
      <w:lang w:val="es-ES"/>
    </w:rPr>
  </w:style>
  <w:style w:type="paragraph" w:styleId="Piedepgina">
    <w:name w:val="footer"/>
    <w:basedOn w:val="Normal"/>
    <w:link w:val="PiedepginaCar"/>
    <w:uiPriority w:val="99"/>
    <w:semiHidden/>
    <w:unhideWhenUsed/>
    <w:rsid w:val="00505DF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505DF6"/>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719868">
      <w:bodyDiv w:val="1"/>
      <w:marLeft w:val="0"/>
      <w:marRight w:val="0"/>
      <w:marTop w:val="0"/>
      <w:marBottom w:val="0"/>
      <w:divBdr>
        <w:top w:val="none" w:sz="0" w:space="0" w:color="auto"/>
        <w:left w:val="none" w:sz="0" w:space="0" w:color="auto"/>
        <w:bottom w:val="none" w:sz="0" w:space="0" w:color="auto"/>
        <w:right w:val="none" w:sz="0" w:space="0" w:color="auto"/>
      </w:divBdr>
      <w:divsChild>
        <w:div w:id="887644325">
          <w:marLeft w:val="0"/>
          <w:marRight w:val="0"/>
          <w:marTop w:val="0"/>
          <w:marBottom w:val="0"/>
          <w:divBdr>
            <w:top w:val="none" w:sz="0" w:space="0" w:color="auto"/>
            <w:left w:val="none" w:sz="0" w:space="0" w:color="auto"/>
            <w:bottom w:val="none" w:sz="0" w:space="0" w:color="auto"/>
            <w:right w:val="none" w:sz="0" w:space="0" w:color="auto"/>
          </w:divBdr>
          <w:divsChild>
            <w:div w:id="153566430">
              <w:marLeft w:val="0"/>
              <w:marRight w:val="0"/>
              <w:marTop w:val="0"/>
              <w:marBottom w:val="0"/>
              <w:divBdr>
                <w:top w:val="none" w:sz="0" w:space="0" w:color="auto"/>
                <w:left w:val="none" w:sz="0" w:space="0" w:color="auto"/>
                <w:bottom w:val="none" w:sz="0" w:space="0" w:color="auto"/>
                <w:right w:val="none" w:sz="0" w:space="0" w:color="auto"/>
              </w:divBdr>
              <w:divsChild>
                <w:div w:id="144645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91927">
      <w:bodyDiv w:val="1"/>
      <w:marLeft w:val="0"/>
      <w:marRight w:val="0"/>
      <w:marTop w:val="510"/>
      <w:marBottom w:val="0"/>
      <w:divBdr>
        <w:top w:val="none" w:sz="0" w:space="0" w:color="auto"/>
        <w:left w:val="none" w:sz="0" w:space="0" w:color="auto"/>
        <w:bottom w:val="none" w:sz="0" w:space="0" w:color="auto"/>
        <w:right w:val="none" w:sz="0" w:space="0" w:color="auto"/>
      </w:divBdr>
      <w:divsChild>
        <w:div w:id="210926793">
          <w:marLeft w:val="0"/>
          <w:marRight w:val="0"/>
          <w:marTop w:val="0"/>
          <w:marBottom w:val="0"/>
          <w:divBdr>
            <w:top w:val="none" w:sz="0" w:space="0" w:color="auto"/>
            <w:left w:val="none" w:sz="0" w:space="0" w:color="auto"/>
            <w:bottom w:val="none" w:sz="0" w:space="0" w:color="auto"/>
            <w:right w:val="none" w:sz="0" w:space="0" w:color="auto"/>
          </w:divBdr>
        </w:div>
      </w:divsChild>
    </w:div>
    <w:div w:id="2029405351">
      <w:bodyDiv w:val="1"/>
      <w:marLeft w:val="0"/>
      <w:marRight w:val="0"/>
      <w:marTop w:val="0"/>
      <w:marBottom w:val="0"/>
      <w:divBdr>
        <w:top w:val="none" w:sz="0" w:space="0" w:color="auto"/>
        <w:left w:val="none" w:sz="0" w:space="0" w:color="auto"/>
        <w:bottom w:val="none" w:sz="0" w:space="0" w:color="auto"/>
        <w:right w:val="none" w:sz="0" w:space="0" w:color="auto"/>
      </w:divBdr>
      <w:divsChild>
        <w:div w:id="492379975">
          <w:marLeft w:val="0"/>
          <w:marRight w:val="0"/>
          <w:marTop w:val="0"/>
          <w:marBottom w:val="0"/>
          <w:divBdr>
            <w:top w:val="none" w:sz="0" w:space="0" w:color="auto"/>
            <w:left w:val="none" w:sz="0" w:space="0" w:color="auto"/>
            <w:bottom w:val="none" w:sz="0" w:space="0" w:color="auto"/>
            <w:right w:val="none" w:sz="0" w:space="0" w:color="auto"/>
          </w:divBdr>
          <w:divsChild>
            <w:div w:id="1146894948">
              <w:marLeft w:val="0"/>
              <w:marRight w:val="0"/>
              <w:marTop w:val="0"/>
              <w:marBottom w:val="0"/>
              <w:divBdr>
                <w:top w:val="none" w:sz="0" w:space="0" w:color="auto"/>
                <w:left w:val="none" w:sz="0" w:space="0" w:color="auto"/>
                <w:bottom w:val="none" w:sz="0" w:space="0" w:color="auto"/>
                <w:right w:val="none" w:sz="0" w:space="0" w:color="auto"/>
              </w:divBdr>
              <w:divsChild>
                <w:div w:id="35770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54">
      <w:marLeft w:val="0"/>
      <w:marRight w:val="0"/>
      <w:marTop w:val="0"/>
      <w:marBottom w:val="0"/>
      <w:divBdr>
        <w:top w:val="none" w:sz="0" w:space="0" w:color="auto"/>
        <w:left w:val="none" w:sz="0" w:space="0" w:color="auto"/>
        <w:bottom w:val="none" w:sz="0" w:space="0" w:color="auto"/>
        <w:right w:val="none" w:sz="0" w:space="0" w:color="auto"/>
      </w:divBdr>
      <w:divsChild>
        <w:div w:id="2072658659">
          <w:marLeft w:val="0"/>
          <w:marRight w:val="0"/>
          <w:marTop w:val="0"/>
          <w:marBottom w:val="0"/>
          <w:divBdr>
            <w:top w:val="none" w:sz="0" w:space="0" w:color="auto"/>
            <w:left w:val="none" w:sz="0" w:space="0" w:color="auto"/>
            <w:bottom w:val="none" w:sz="0" w:space="0" w:color="auto"/>
            <w:right w:val="none" w:sz="0" w:space="0" w:color="auto"/>
          </w:divBdr>
          <w:divsChild>
            <w:div w:id="2072658708">
              <w:marLeft w:val="0"/>
              <w:marRight w:val="0"/>
              <w:marTop w:val="0"/>
              <w:marBottom w:val="0"/>
              <w:divBdr>
                <w:top w:val="none" w:sz="0" w:space="0" w:color="auto"/>
                <w:left w:val="none" w:sz="0" w:space="0" w:color="auto"/>
                <w:bottom w:val="none" w:sz="0" w:space="0" w:color="auto"/>
                <w:right w:val="none" w:sz="0" w:space="0" w:color="auto"/>
              </w:divBdr>
              <w:divsChild>
                <w:div w:id="207265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55">
      <w:marLeft w:val="0"/>
      <w:marRight w:val="0"/>
      <w:marTop w:val="0"/>
      <w:marBottom w:val="0"/>
      <w:divBdr>
        <w:top w:val="none" w:sz="0" w:space="0" w:color="auto"/>
        <w:left w:val="none" w:sz="0" w:space="0" w:color="auto"/>
        <w:bottom w:val="none" w:sz="0" w:space="0" w:color="auto"/>
        <w:right w:val="none" w:sz="0" w:space="0" w:color="auto"/>
      </w:divBdr>
      <w:divsChild>
        <w:div w:id="2072658694">
          <w:marLeft w:val="0"/>
          <w:marRight w:val="0"/>
          <w:marTop w:val="0"/>
          <w:marBottom w:val="0"/>
          <w:divBdr>
            <w:top w:val="none" w:sz="0" w:space="0" w:color="auto"/>
            <w:left w:val="none" w:sz="0" w:space="0" w:color="auto"/>
            <w:bottom w:val="none" w:sz="0" w:space="0" w:color="auto"/>
            <w:right w:val="none" w:sz="0" w:space="0" w:color="auto"/>
          </w:divBdr>
          <w:divsChild>
            <w:div w:id="2072658710">
              <w:marLeft w:val="0"/>
              <w:marRight w:val="0"/>
              <w:marTop w:val="0"/>
              <w:marBottom w:val="0"/>
              <w:divBdr>
                <w:top w:val="none" w:sz="0" w:space="0" w:color="auto"/>
                <w:left w:val="none" w:sz="0" w:space="0" w:color="auto"/>
                <w:bottom w:val="none" w:sz="0" w:space="0" w:color="auto"/>
                <w:right w:val="none" w:sz="0" w:space="0" w:color="auto"/>
              </w:divBdr>
              <w:divsChild>
                <w:div w:id="2072658702">
                  <w:marLeft w:val="0"/>
                  <w:marRight w:val="0"/>
                  <w:marTop w:val="0"/>
                  <w:marBottom w:val="0"/>
                  <w:divBdr>
                    <w:top w:val="none" w:sz="0" w:space="0" w:color="auto"/>
                    <w:left w:val="none" w:sz="0" w:space="0" w:color="auto"/>
                    <w:bottom w:val="none" w:sz="0" w:space="0" w:color="auto"/>
                    <w:right w:val="none" w:sz="0" w:space="0" w:color="auto"/>
                  </w:divBdr>
                  <w:divsChild>
                    <w:div w:id="2072658674">
                      <w:marLeft w:val="0"/>
                      <w:marRight w:val="0"/>
                      <w:marTop w:val="0"/>
                      <w:marBottom w:val="0"/>
                      <w:divBdr>
                        <w:top w:val="none" w:sz="0" w:space="0" w:color="auto"/>
                        <w:left w:val="none" w:sz="0" w:space="0" w:color="auto"/>
                        <w:bottom w:val="none" w:sz="0" w:space="0" w:color="auto"/>
                        <w:right w:val="none" w:sz="0" w:space="0" w:color="auto"/>
                      </w:divBdr>
                      <w:divsChild>
                        <w:div w:id="2072658683">
                          <w:marLeft w:val="0"/>
                          <w:marRight w:val="0"/>
                          <w:marTop w:val="0"/>
                          <w:marBottom w:val="0"/>
                          <w:divBdr>
                            <w:top w:val="none" w:sz="0" w:space="0" w:color="auto"/>
                            <w:left w:val="none" w:sz="0" w:space="0" w:color="auto"/>
                            <w:bottom w:val="none" w:sz="0" w:space="0" w:color="auto"/>
                            <w:right w:val="none" w:sz="0" w:space="0" w:color="auto"/>
                          </w:divBdr>
                          <w:divsChild>
                            <w:div w:id="2072658673">
                              <w:marLeft w:val="0"/>
                              <w:marRight w:val="0"/>
                              <w:marTop w:val="0"/>
                              <w:marBottom w:val="0"/>
                              <w:divBdr>
                                <w:top w:val="none" w:sz="0" w:space="0" w:color="auto"/>
                                <w:left w:val="none" w:sz="0" w:space="0" w:color="auto"/>
                                <w:bottom w:val="none" w:sz="0" w:space="0" w:color="auto"/>
                                <w:right w:val="none" w:sz="0" w:space="0" w:color="auto"/>
                              </w:divBdr>
                              <w:divsChild>
                                <w:div w:id="207265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95">
                      <w:marLeft w:val="0"/>
                      <w:marRight w:val="0"/>
                      <w:marTop w:val="0"/>
                      <w:marBottom w:val="0"/>
                      <w:divBdr>
                        <w:top w:val="none" w:sz="0" w:space="0" w:color="auto"/>
                        <w:left w:val="none" w:sz="0" w:space="0" w:color="auto"/>
                        <w:bottom w:val="none" w:sz="0" w:space="0" w:color="auto"/>
                        <w:right w:val="none" w:sz="0" w:space="0" w:color="auto"/>
                      </w:divBdr>
                      <w:divsChild>
                        <w:div w:id="2072658706">
                          <w:marLeft w:val="0"/>
                          <w:marRight w:val="0"/>
                          <w:marTop w:val="0"/>
                          <w:marBottom w:val="0"/>
                          <w:divBdr>
                            <w:top w:val="none" w:sz="0" w:space="0" w:color="auto"/>
                            <w:left w:val="none" w:sz="0" w:space="0" w:color="auto"/>
                            <w:bottom w:val="none" w:sz="0" w:space="0" w:color="auto"/>
                            <w:right w:val="none" w:sz="0" w:space="0" w:color="auto"/>
                          </w:divBdr>
                          <w:divsChild>
                            <w:div w:id="2072658671">
                              <w:marLeft w:val="0"/>
                              <w:marRight w:val="0"/>
                              <w:marTop w:val="0"/>
                              <w:marBottom w:val="0"/>
                              <w:divBdr>
                                <w:top w:val="none" w:sz="0" w:space="0" w:color="auto"/>
                                <w:left w:val="none" w:sz="0" w:space="0" w:color="auto"/>
                                <w:bottom w:val="none" w:sz="0" w:space="0" w:color="auto"/>
                                <w:right w:val="none" w:sz="0" w:space="0" w:color="auto"/>
                              </w:divBdr>
                              <w:divsChild>
                                <w:div w:id="207265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8656">
      <w:marLeft w:val="0"/>
      <w:marRight w:val="0"/>
      <w:marTop w:val="0"/>
      <w:marBottom w:val="0"/>
      <w:divBdr>
        <w:top w:val="none" w:sz="0" w:space="0" w:color="auto"/>
        <w:left w:val="none" w:sz="0" w:space="0" w:color="auto"/>
        <w:bottom w:val="none" w:sz="0" w:space="0" w:color="auto"/>
        <w:right w:val="none" w:sz="0" w:space="0" w:color="auto"/>
      </w:divBdr>
      <w:divsChild>
        <w:div w:id="2072658714">
          <w:marLeft w:val="0"/>
          <w:marRight w:val="0"/>
          <w:marTop w:val="0"/>
          <w:marBottom w:val="0"/>
          <w:divBdr>
            <w:top w:val="none" w:sz="0" w:space="0" w:color="auto"/>
            <w:left w:val="none" w:sz="0" w:space="0" w:color="auto"/>
            <w:bottom w:val="none" w:sz="0" w:space="0" w:color="auto"/>
            <w:right w:val="none" w:sz="0" w:space="0" w:color="auto"/>
          </w:divBdr>
          <w:divsChild>
            <w:div w:id="2072658711">
              <w:marLeft w:val="0"/>
              <w:marRight w:val="0"/>
              <w:marTop w:val="0"/>
              <w:marBottom w:val="0"/>
              <w:divBdr>
                <w:top w:val="none" w:sz="0" w:space="0" w:color="auto"/>
                <w:left w:val="none" w:sz="0" w:space="0" w:color="auto"/>
                <w:bottom w:val="none" w:sz="0" w:space="0" w:color="auto"/>
                <w:right w:val="none" w:sz="0" w:space="0" w:color="auto"/>
              </w:divBdr>
              <w:divsChild>
                <w:div w:id="207265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57">
      <w:marLeft w:val="0"/>
      <w:marRight w:val="0"/>
      <w:marTop w:val="0"/>
      <w:marBottom w:val="0"/>
      <w:divBdr>
        <w:top w:val="none" w:sz="0" w:space="0" w:color="auto"/>
        <w:left w:val="none" w:sz="0" w:space="0" w:color="auto"/>
        <w:bottom w:val="none" w:sz="0" w:space="0" w:color="auto"/>
        <w:right w:val="none" w:sz="0" w:space="0" w:color="auto"/>
      </w:divBdr>
      <w:divsChild>
        <w:div w:id="2072658707">
          <w:marLeft w:val="0"/>
          <w:marRight w:val="0"/>
          <w:marTop w:val="0"/>
          <w:marBottom w:val="0"/>
          <w:divBdr>
            <w:top w:val="none" w:sz="0" w:space="0" w:color="auto"/>
            <w:left w:val="none" w:sz="0" w:space="0" w:color="auto"/>
            <w:bottom w:val="none" w:sz="0" w:space="0" w:color="auto"/>
            <w:right w:val="none" w:sz="0" w:space="0" w:color="auto"/>
          </w:divBdr>
          <w:divsChild>
            <w:div w:id="2072658658">
              <w:marLeft w:val="0"/>
              <w:marRight w:val="0"/>
              <w:marTop w:val="0"/>
              <w:marBottom w:val="0"/>
              <w:divBdr>
                <w:top w:val="none" w:sz="0" w:space="0" w:color="auto"/>
                <w:left w:val="none" w:sz="0" w:space="0" w:color="auto"/>
                <w:bottom w:val="none" w:sz="0" w:space="0" w:color="auto"/>
                <w:right w:val="none" w:sz="0" w:space="0" w:color="auto"/>
              </w:divBdr>
              <w:divsChild>
                <w:div w:id="2072658682">
                  <w:marLeft w:val="0"/>
                  <w:marRight w:val="0"/>
                  <w:marTop w:val="0"/>
                  <w:marBottom w:val="0"/>
                  <w:divBdr>
                    <w:top w:val="none" w:sz="0" w:space="0" w:color="auto"/>
                    <w:left w:val="none" w:sz="0" w:space="0" w:color="auto"/>
                    <w:bottom w:val="none" w:sz="0" w:space="0" w:color="auto"/>
                    <w:right w:val="none" w:sz="0" w:space="0" w:color="auto"/>
                  </w:divBdr>
                  <w:divsChild>
                    <w:div w:id="2072658670">
                      <w:marLeft w:val="0"/>
                      <w:marRight w:val="0"/>
                      <w:marTop w:val="0"/>
                      <w:marBottom w:val="0"/>
                      <w:divBdr>
                        <w:top w:val="none" w:sz="0" w:space="0" w:color="auto"/>
                        <w:left w:val="none" w:sz="0" w:space="0" w:color="auto"/>
                        <w:bottom w:val="none" w:sz="0" w:space="0" w:color="auto"/>
                        <w:right w:val="none" w:sz="0" w:space="0" w:color="auto"/>
                      </w:divBdr>
                      <w:divsChild>
                        <w:div w:id="2072658660">
                          <w:marLeft w:val="0"/>
                          <w:marRight w:val="0"/>
                          <w:marTop w:val="0"/>
                          <w:marBottom w:val="0"/>
                          <w:divBdr>
                            <w:top w:val="none" w:sz="0" w:space="0" w:color="auto"/>
                            <w:left w:val="none" w:sz="0" w:space="0" w:color="auto"/>
                            <w:bottom w:val="none" w:sz="0" w:space="0" w:color="auto"/>
                            <w:right w:val="none" w:sz="0" w:space="0" w:color="auto"/>
                          </w:divBdr>
                          <w:divsChild>
                            <w:div w:id="2072658675">
                              <w:marLeft w:val="0"/>
                              <w:marRight w:val="0"/>
                              <w:marTop w:val="0"/>
                              <w:marBottom w:val="0"/>
                              <w:divBdr>
                                <w:top w:val="none" w:sz="0" w:space="0" w:color="auto"/>
                                <w:left w:val="none" w:sz="0" w:space="0" w:color="auto"/>
                                <w:bottom w:val="none" w:sz="0" w:space="0" w:color="auto"/>
                                <w:right w:val="none" w:sz="0" w:space="0" w:color="auto"/>
                              </w:divBdr>
                              <w:divsChild>
                                <w:div w:id="207265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84">
                      <w:marLeft w:val="0"/>
                      <w:marRight w:val="0"/>
                      <w:marTop w:val="0"/>
                      <w:marBottom w:val="0"/>
                      <w:divBdr>
                        <w:top w:val="none" w:sz="0" w:space="0" w:color="auto"/>
                        <w:left w:val="none" w:sz="0" w:space="0" w:color="auto"/>
                        <w:bottom w:val="none" w:sz="0" w:space="0" w:color="auto"/>
                        <w:right w:val="none" w:sz="0" w:space="0" w:color="auto"/>
                      </w:divBdr>
                      <w:divsChild>
                        <w:div w:id="2072658712">
                          <w:marLeft w:val="0"/>
                          <w:marRight w:val="0"/>
                          <w:marTop w:val="0"/>
                          <w:marBottom w:val="0"/>
                          <w:divBdr>
                            <w:top w:val="none" w:sz="0" w:space="0" w:color="auto"/>
                            <w:left w:val="none" w:sz="0" w:space="0" w:color="auto"/>
                            <w:bottom w:val="none" w:sz="0" w:space="0" w:color="auto"/>
                            <w:right w:val="none" w:sz="0" w:space="0" w:color="auto"/>
                          </w:divBdr>
                          <w:divsChild>
                            <w:div w:id="2072658697">
                              <w:marLeft w:val="0"/>
                              <w:marRight w:val="0"/>
                              <w:marTop w:val="0"/>
                              <w:marBottom w:val="0"/>
                              <w:divBdr>
                                <w:top w:val="none" w:sz="0" w:space="0" w:color="auto"/>
                                <w:left w:val="none" w:sz="0" w:space="0" w:color="auto"/>
                                <w:bottom w:val="none" w:sz="0" w:space="0" w:color="auto"/>
                                <w:right w:val="none" w:sz="0" w:space="0" w:color="auto"/>
                              </w:divBdr>
                              <w:divsChild>
                                <w:div w:id="207265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8700">
                  <w:marLeft w:val="0"/>
                  <w:marRight w:val="0"/>
                  <w:marTop w:val="0"/>
                  <w:marBottom w:val="0"/>
                  <w:divBdr>
                    <w:top w:val="none" w:sz="0" w:space="0" w:color="auto"/>
                    <w:left w:val="none" w:sz="0" w:space="0" w:color="auto"/>
                    <w:bottom w:val="none" w:sz="0" w:space="0" w:color="auto"/>
                    <w:right w:val="none" w:sz="0" w:space="0" w:color="auto"/>
                  </w:divBdr>
                </w:div>
                <w:div w:id="207265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61">
      <w:marLeft w:val="0"/>
      <w:marRight w:val="0"/>
      <w:marTop w:val="0"/>
      <w:marBottom w:val="0"/>
      <w:divBdr>
        <w:top w:val="none" w:sz="0" w:space="0" w:color="auto"/>
        <w:left w:val="none" w:sz="0" w:space="0" w:color="auto"/>
        <w:bottom w:val="none" w:sz="0" w:space="0" w:color="auto"/>
        <w:right w:val="none" w:sz="0" w:space="0" w:color="auto"/>
      </w:divBdr>
      <w:divsChild>
        <w:div w:id="2072658709">
          <w:marLeft w:val="0"/>
          <w:marRight w:val="0"/>
          <w:marTop w:val="0"/>
          <w:marBottom w:val="0"/>
          <w:divBdr>
            <w:top w:val="none" w:sz="0" w:space="0" w:color="auto"/>
            <w:left w:val="none" w:sz="0" w:space="0" w:color="auto"/>
            <w:bottom w:val="none" w:sz="0" w:space="0" w:color="auto"/>
            <w:right w:val="none" w:sz="0" w:space="0" w:color="auto"/>
          </w:divBdr>
          <w:divsChild>
            <w:div w:id="2072658676">
              <w:marLeft w:val="0"/>
              <w:marRight w:val="0"/>
              <w:marTop w:val="0"/>
              <w:marBottom w:val="0"/>
              <w:divBdr>
                <w:top w:val="none" w:sz="0" w:space="0" w:color="auto"/>
                <w:left w:val="none" w:sz="0" w:space="0" w:color="auto"/>
                <w:bottom w:val="none" w:sz="0" w:space="0" w:color="auto"/>
                <w:right w:val="none" w:sz="0" w:space="0" w:color="auto"/>
              </w:divBdr>
              <w:divsChild>
                <w:div w:id="2072658663">
                  <w:marLeft w:val="0"/>
                  <w:marRight w:val="0"/>
                  <w:marTop w:val="0"/>
                  <w:marBottom w:val="0"/>
                  <w:divBdr>
                    <w:top w:val="none" w:sz="0" w:space="0" w:color="auto"/>
                    <w:left w:val="none" w:sz="0" w:space="0" w:color="auto"/>
                    <w:bottom w:val="none" w:sz="0" w:space="0" w:color="auto"/>
                    <w:right w:val="none" w:sz="0" w:space="0" w:color="auto"/>
                  </w:divBdr>
                </w:div>
                <w:div w:id="2072658693">
                  <w:marLeft w:val="0"/>
                  <w:marRight w:val="0"/>
                  <w:marTop w:val="0"/>
                  <w:marBottom w:val="0"/>
                  <w:divBdr>
                    <w:top w:val="none" w:sz="0" w:space="0" w:color="auto"/>
                    <w:left w:val="none" w:sz="0" w:space="0" w:color="auto"/>
                    <w:bottom w:val="none" w:sz="0" w:space="0" w:color="auto"/>
                    <w:right w:val="none" w:sz="0" w:space="0" w:color="auto"/>
                  </w:divBdr>
                  <w:divsChild>
                    <w:div w:id="2072658680">
                      <w:marLeft w:val="0"/>
                      <w:marRight w:val="0"/>
                      <w:marTop w:val="0"/>
                      <w:marBottom w:val="0"/>
                      <w:divBdr>
                        <w:top w:val="none" w:sz="0" w:space="0" w:color="auto"/>
                        <w:left w:val="none" w:sz="0" w:space="0" w:color="auto"/>
                        <w:bottom w:val="none" w:sz="0" w:space="0" w:color="auto"/>
                        <w:right w:val="none" w:sz="0" w:space="0" w:color="auto"/>
                      </w:divBdr>
                      <w:divsChild>
                        <w:div w:id="2072658672">
                          <w:marLeft w:val="0"/>
                          <w:marRight w:val="0"/>
                          <w:marTop w:val="0"/>
                          <w:marBottom w:val="0"/>
                          <w:divBdr>
                            <w:top w:val="none" w:sz="0" w:space="0" w:color="auto"/>
                            <w:left w:val="none" w:sz="0" w:space="0" w:color="auto"/>
                            <w:bottom w:val="none" w:sz="0" w:space="0" w:color="auto"/>
                            <w:right w:val="none" w:sz="0" w:space="0" w:color="auto"/>
                          </w:divBdr>
                          <w:divsChild>
                            <w:div w:id="2072658669">
                              <w:marLeft w:val="0"/>
                              <w:marRight w:val="0"/>
                              <w:marTop w:val="0"/>
                              <w:marBottom w:val="0"/>
                              <w:divBdr>
                                <w:top w:val="none" w:sz="0" w:space="0" w:color="auto"/>
                                <w:left w:val="none" w:sz="0" w:space="0" w:color="auto"/>
                                <w:bottom w:val="none" w:sz="0" w:space="0" w:color="auto"/>
                                <w:right w:val="none" w:sz="0" w:space="0" w:color="auto"/>
                              </w:divBdr>
                              <w:divsChild>
                                <w:div w:id="207265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62">
      <w:marLeft w:val="0"/>
      <w:marRight w:val="0"/>
      <w:marTop w:val="0"/>
      <w:marBottom w:val="0"/>
      <w:divBdr>
        <w:top w:val="none" w:sz="0" w:space="0" w:color="auto"/>
        <w:left w:val="none" w:sz="0" w:space="0" w:color="auto"/>
        <w:bottom w:val="none" w:sz="0" w:space="0" w:color="auto"/>
        <w:right w:val="none" w:sz="0" w:space="0" w:color="auto"/>
      </w:divBdr>
      <w:divsChild>
        <w:div w:id="2072658692">
          <w:marLeft w:val="0"/>
          <w:marRight w:val="0"/>
          <w:marTop w:val="0"/>
          <w:marBottom w:val="0"/>
          <w:divBdr>
            <w:top w:val="none" w:sz="0" w:space="0" w:color="auto"/>
            <w:left w:val="none" w:sz="0" w:space="0" w:color="auto"/>
            <w:bottom w:val="none" w:sz="0" w:space="0" w:color="auto"/>
            <w:right w:val="none" w:sz="0" w:space="0" w:color="auto"/>
          </w:divBdr>
          <w:divsChild>
            <w:div w:id="2072658685">
              <w:marLeft w:val="0"/>
              <w:marRight w:val="0"/>
              <w:marTop w:val="0"/>
              <w:marBottom w:val="0"/>
              <w:divBdr>
                <w:top w:val="none" w:sz="0" w:space="0" w:color="auto"/>
                <w:left w:val="none" w:sz="0" w:space="0" w:color="auto"/>
                <w:bottom w:val="none" w:sz="0" w:space="0" w:color="auto"/>
                <w:right w:val="none" w:sz="0" w:space="0" w:color="auto"/>
              </w:divBdr>
              <w:divsChild>
                <w:div w:id="207265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87">
      <w:marLeft w:val="0"/>
      <w:marRight w:val="0"/>
      <w:marTop w:val="0"/>
      <w:marBottom w:val="0"/>
      <w:divBdr>
        <w:top w:val="none" w:sz="0" w:space="0" w:color="auto"/>
        <w:left w:val="none" w:sz="0" w:space="0" w:color="auto"/>
        <w:bottom w:val="none" w:sz="0" w:space="0" w:color="auto"/>
        <w:right w:val="none" w:sz="0" w:space="0" w:color="auto"/>
      </w:divBdr>
      <w:divsChild>
        <w:div w:id="2072658703">
          <w:marLeft w:val="0"/>
          <w:marRight w:val="0"/>
          <w:marTop w:val="0"/>
          <w:marBottom w:val="0"/>
          <w:divBdr>
            <w:top w:val="none" w:sz="0" w:space="0" w:color="auto"/>
            <w:left w:val="none" w:sz="0" w:space="0" w:color="auto"/>
            <w:bottom w:val="none" w:sz="0" w:space="0" w:color="auto"/>
            <w:right w:val="none" w:sz="0" w:space="0" w:color="auto"/>
          </w:divBdr>
          <w:divsChild>
            <w:div w:id="2072658688">
              <w:marLeft w:val="0"/>
              <w:marRight w:val="0"/>
              <w:marTop w:val="0"/>
              <w:marBottom w:val="0"/>
              <w:divBdr>
                <w:top w:val="none" w:sz="0" w:space="0" w:color="auto"/>
                <w:left w:val="none" w:sz="0" w:space="0" w:color="auto"/>
                <w:bottom w:val="none" w:sz="0" w:space="0" w:color="auto"/>
                <w:right w:val="none" w:sz="0" w:space="0" w:color="auto"/>
              </w:divBdr>
              <w:divsChild>
                <w:div w:id="207265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98">
      <w:marLeft w:val="0"/>
      <w:marRight w:val="0"/>
      <w:marTop w:val="0"/>
      <w:marBottom w:val="0"/>
      <w:divBdr>
        <w:top w:val="none" w:sz="0" w:space="0" w:color="auto"/>
        <w:left w:val="none" w:sz="0" w:space="0" w:color="auto"/>
        <w:bottom w:val="none" w:sz="0" w:space="0" w:color="auto"/>
        <w:right w:val="none" w:sz="0" w:space="0" w:color="auto"/>
      </w:divBdr>
      <w:divsChild>
        <w:div w:id="2072658690">
          <w:marLeft w:val="0"/>
          <w:marRight w:val="0"/>
          <w:marTop w:val="0"/>
          <w:marBottom w:val="0"/>
          <w:divBdr>
            <w:top w:val="none" w:sz="0" w:space="0" w:color="auto"/>
            <w:left w:val="none" w:sz="0" w:space="0" w:color="auto"/>
            <w:bottom w:val="none" w:sz="0" w:space="0" w:color="auto"/>
            <w:right w:val="none" w:sz="0" w:space="0" w:color="auto"/>
          </w:divBdr>
          <w:divsChild>
            <w:div w:id="2072658681">
              <w:marLeft w:val="0"/>
              <w:marRight w:val="0"/>
              <w:marTop w:val="0"/>
              <w:marBottom w:val="0"/>
              <w:divBdr>
                <w:top w:val="none" w:sz="0" w:space="0" w:color="auto"/>
                <w:left w:val="none" w:sz="0" w:space="0" w:color="auto"/>
                <w:bottom w:val="none" w:sz="0" w:space="0" w:color="auto"/>
                <w:right w:val="none" w:sz="0" w:space="0" w:color="auto"/>
              </w:divBdr>
              <w:divsChild>
                <w:div w:id="207265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704">
      <w:marLeft w:val="0"/>
      <w:marRight w:val="0"/>
      <w:marTop w:val="0"/>
      <w:marBottom w:val="0"/>
      <w:divBdr>
        <w:top w:val="none" w:sz="0" w:space="0" w:color="auto"/>
        <w:left w:val="none" w:sz="0" w:space="0" w:color="auto"/>
        <w:bottom w:val="none" w:sz="0" w:space="0" w:color="auto"/>
        <w:right w:val="none" w:sz="0" w:space="0" w:color="auto"/>
      </w:divBdr>
      <w:divsChild>
        <w:div w:id="2072658691">
          <w:marLeft w:val="0"/>
          <w:marRight w:val="0"/>
          <w:marTop w:val="0"/>
          <w:marBottom w:val="0"/>
          <w:divBdr>
            <w:top w:val="none" w:sz="0" w:space="0" w:color="auto"/>
            <w:left w:val="none" w:sz="0" w:space="0" w:color="auto"/>
            <w:bottom w:val="none" w:sz="0" w:space="0" w:color="auto"/>
            <w:right w:val="none" w:sz="0" w:space="0" w:color="auto"/>
          </w:divBdr>
          <w:divsChild>
            <w:div w:id="2072658667">
              <w:marLeft w:val="0"/>
              <w:marRight w:val="0"/>
              <w:marTop w:val="0"/>
              <w:marBottom w:val="0"/>
              <w:divBdr>
                <w:top w:val="none" w:sz="0" w:space="0" w:color="auto"/>
                <w:left w:val="none" w:sz="0" w:space="0" w:color="auto"/>
                <w:bottom w:val="none" w:sz="0" w:space="0" w:color="auto"/>
                <w:right w:val="none" w:sz="0" w:space="0" w:color="auto"/>
              </w:divBdr>
              <w:divsChild>
                <w:div w:id="207265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s.wikipedia.org/wiki/Acero_magn%C3%A9tico" TargetMode="External"/><Relationship Id="rId21" Type="http://schemas.openxmlformats.org/officeDocument/2006/relationships/hyperlink" Target="http://es.wikipedia.org/wiki/Bobina" TargetMode="External"/><Relationship Id="rId42" Type="http://schemas.openxmlformats.org/officeDocument/2006/relationships/hyperlink" Target="http://es.wikipedia.org/wiki/Caja_de_cambios" TargetMode="External"/><Relationship Id="rId47" Type="http://schemas.openxmlformats.org/officeDocument/2006/relationships/hyperlink" Target="http://es.wikipedia.org/wiki/Motor_compound" TargetMode="External"/><Relationship Id="rId63" Type="http://schemas.openxmlformats.org/officeDocument/2006/relationships/image" Target="http://www.profesormolina.com.ar/electromec/sist_arranque/image002.jpg" TargetMode="External"/><Relationship Id="rId68" Type="http://schemas.openxmlformats.org/officeDocument/2006/relationships/image" Target="media/image11.gif"/><Relationship Id="rId16" Type="http://schemas.openxmlformats.org/officeDocument/2006/relationships/hyperlink" Target="http://es.wikipedia.org/wiki/Corriente_alterna" TargetMode="External"/><Relationship Id="rId11" Type="http://schemas.openxmlformats.org/officeDocument/2006/relationships/hyperlink" Target="http://es.wikipedia.org/wiki/Freno_regenerativo" TargetMode="External"/><Relationship Id="rId24" Type="http://schemas.openxmlformats.org/officeDocument/2006/relationships/hyperlink" Target="http://es.wikipedia.org/wiki/Ley_de_inducci%C3%B3n_de_Faraday" TargetMode="External"/><Relationship Id="rId32" Type="http://schemas.openxmlformats.org/officeDocument/2006/relationships/hyperlink" Target="http://es.wikipedia.org/wiki/Fem" TargetMode="External"/><Relationship Id="rId37" Type="http://schemas.openxmlformats.org/officeDocument/2006/relationships/hyperlink" Target="http://es.wikipedia.org/wiki/Potencia_el%C3%A9ctrica" TargetMode="External"/><Relationship Id="rId40" Type="http://schemas.openxmlformats.org/officeDocument/2006/relationships/hyperlink" Target="http://es.wikipedia.org/wiki/Rendimiento_(f%C3%ADsica)" TargetMode="External"/><Relationship Id="rId45" Type="http://schemas.openxmlformats.org/officeDocument/2006/relationships/hyperlink" Target="http://es.wikipedia.org/wiki/Corriente_continua" TargetMode="External"/><Relationship Id="rId53" Type="http://schemas.openxmlformats.org/officeDocument/2006/relationships/hyperlink" Target="http://es.wikipedia.org/wiki/Motor_universal" TargetMode="External"/><Relationship Id="rId58" Type="http://schemas.openxmlformats.org/officeDocument/2006/relationships/hyperlink" Target="http://es.wikipedia.org/wiki/Barco" TargetMode="External"/><Relationship Id="rId66" Type="http://schemas.openxmlformats.org/officeDocument/2006/relationships/image" Target="media/image10.jpeg"/><Relationship Id="rId74" Type="http://schemas.openxmlformats.org/officeDocument/2006/relationships/hyperlink" Target="http://www.monografias.com/trabajos15/calidad-serv/calidad-serv.shtml"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7.gif"/><Relationship Id="rId19" Type="http://schemas.openxmlformats.org/officeDocument/2006/relationships/hyperlink" Target="http://es.wikipedia.org/wiki/Rotor_(m%C3%A1quina_el%C3%A9ctrica)" TargetMode="External"/><Relationship Id="rId14" Type="http://schemas.openxmlformats.org/officeDocument/2006/relationships/hyperlink" Target="http://es.wikipedia.org/wiki/Bater%C3%ADas_de_ion_de_litio" TargetMode="External"/><Relationship Id="rId22" Type="http://schemas.openxmlformats.org/officeDocument/2006/relationships/hyperlink" Target="http://es.wikipedia.org/wiki/Campo_magn%C3%A9tico" TargetMode="External"/><Relationship Id="rId27" Type="http://schemas.openxmlformats.org/officeDocument/2006/relationships/image" Target="media/image3.png"/><Relationship Id="rId30" Type="http://schemas.openxmlformats.org/officeDocument/2006/relationships/image" Target="media/image5.png"/><Relationship Id="rId35" Type="http://schemas.openxmlformats.org/officeDocument/2006/relationships/hyperlink" Target="http://es.wikipedia.org/wiki/Bobina" TargetMode="External"/><Relationship Id="rId43" Type="http://schemas.openxmlformats.org/officeDocument/2006/relationships/hyperlink" Target="http://commons.wikimedia.org/wiki/File:Motors01CJC.j" TargetMode="External"/><Relationship Id="rId48" Type="http://schemas.openxmlformats.org/officeDocument/2006/relationships/hyperlink" Target="http://es.wikipedia.org/wiki/Motor_shunt" TargetMode="External"/><Relationship Id="rId56" Type="http://schemas.openxmlformats.org/officeDocument/2006/relationships/hyperlink" Target="http://es.wikipedia.org/wiki/Par_motor" TargetMode="External"/><Relationship Id="rId64" Type="http://schemas.openxmlformats.org/officeDocument/2006/relationships/image" Target="media/image9.jpeg"/><Relationship Id="rId69" Type="http://schemas.openxmlformats.org/officeDocument/2006/relationships/image" Target="media/image12.gif"/><Relationship Id="rId77" Type="http://schemas.openxmlformats.org/officeDocument/2006/relationships/header" Target="header1.xml"/><Relationship Id="rId8" Type="http://schemas.openxmlformats.org/officeDocument/2006/relationships/hyperlink" Target="http://commons.wikimedia.org/wiki/File:Rotterdam_Ahoy_Europort_2011_(14).J" TargetMode="External"/><Relationship Id="rId51" Type="http://schemas.openxmlformats.org/officeDocument/2006/relationships/hyperlink" Target="http://es.wikipedia.org/wiki/Servomotor" TargetMode="External"/><Relationship Id="rId72" Type="http://schemas.openxmlformats.org/officeDocument/2006/relationships/image" Target="media/image15.gif"/><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es.wikipedia.org/wiki/Unidades_de_disco" TargetMode="External"/><Relationship Id="rId17" Type="http://schemas.openxmlformats.org/officeDocument/2006/relationships/hyperlink" Target="http://es.wikipedia.org/wiki/Energ%C3%ADa_el%C3%A9ctrica" TargetMode="External"/><Relationship Id="rId25" Type="http://schemas.openxmlformats.org/officeDocument/2006/relationships/hyperlink" Target="http://es.wikipedia.org/w/index.php?title=Motor_a_inducci%C3%B3n&amp;action=edit&amp;redlink=1" TargetMode="External"/><Relationship Id="rId33" Type="http://schemas.openxmlformats.org/officeDocument/2006/relationships/hyperlink" Target="http://es.wikipedia.org/wiki/Ley_de_Lenz" TargetMode="External"/><Relationship Id="rId38" Type="http://schemas.openxmlformats.org/officeDocument/2006/relationships/hyperlink" Target="http://es.wikipedia.org/wiki/Voltaje" TargetMode="External"/><Relationship Id="rId46" Type="http://schemas.openxmlformats.org/officeDocument/2006/relationships/hyperlink" Target="http://es.wikipedia.org/wiki/Motor_serie" TargetMode="External"/><Relationship Id="rId59" Type="http://schemas.openxmlformats.org/officeDocument/2006/relationships/hyperlink" Target="http://es.wikipedia.org/wiki/Submarinos" TargetMode="External"/><Relationship Id="rId67" Type="http://schemas.openxmlformats.org/officeDocument/2006/relationships/image" Target="http://www.profesormolina.com.ar/electromec/sist_arranque/image006.jpg" TargetMode="External"/><Relationship Id="rId20" Type="http://schemas.openxmlformats.org/officeDocument/2006/relationships/hyperlink" Target="http://es.wikipedia.org/wiki/Est%C3%A1tor" TargetMode="External"/><Relationship Id="rId41" Type="http://schemas.openxmlformats.org/officeDocument/2006/relationships/hyperlink" Target="http://es.wikipedia.org/wiki/Generaci%C3%B3n_de_energ%C3%ADa_el%C3%A9ctrica" TargetMode="External"/><Relationship Id="rId54" Type="http://schemas.openxmlformats.org/officeDocument/2006/relationships/hyperlink" Target="http://es.wikipedia.org/wiki/Motor_as%C3%ADncrono" TargetMode="External"/><Relationship Id="rId62" Type="http://schemas.openxmlformats.org/officeDocument/2006/relationships/image" Target="media/image8.jpeg"/><Relationship Id="rId70" Type="http://schemas.openxmlformats.org/officeDocument/2006/relationships/image" Target="media/image13.gif"/><Relationship Id="rId75" Type="http://schemas.openxmlformats.org/officeDocument/2006/relationships/hyperlink" Target="http://www.monografias.com/trabajos10/restat/restat.sht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es.wikipedia.org/wiki/Autom%C3%B3viles" TargetMode="External"/><Relationship Id="rId23" Type="http://schemas.openxmlformats.org/officeDocument/2006/relationships/hyperlink" Target="http://es.wikipedia.org/wiki/Tensi%C3%B3n_el%C3%A9ctrica" TargetMode="External"/><Relationship Id="rId28" Type="http://schemas.openxmlformats.org/officeDocument/2006/relationships/image" Target="media/image4.png"/><Relationship Id="rId36" Type="http://schemas.openxmlformats.org/officeDocument/2006/relationships/hyperlink" Target="http://es.wikipedia.org/wiki/Escobilla" TargetMode="External"/><Relationship Id="rId49" Type="http://schemas.openxmlformats.org/officeDocument/2006/relationships/hyperlink" Target="http://es.wikipedia.org/wiki/Motor_el%C3%A9ctrico_sin_escobillas" TargetMode="External"/><Relationship Id="rId57" Type="http://schemas.openxmlformats.org/officeDocument/2006/relationships/hyperlink" Target="http://es.wikipedia.org/wiki/Trenes" TargetMode="External"/><Relationship Id="rId10" Type="http://schemas.openxmlformats.org/officeDocument/2006/relationships/hyperlink" Target="http://es.wikipedia.org/wiki/Generador_el%C3%A9ctrico" TargetMode="External"/><Relationship Id="rId31" Type="http://schemas.openxmlformats.org/officeDocument/2006/relationships/hyperlink" Target="http://es.wikipedia.org/wiki/Jaula_de_ardilla" TargetMode="External"/><Relationship Id="rId44" Type="http://schemas.openxmlformats.org/officeDocument/2006/relationships/image" Target="media/image6.jpeg"/><Relationship Id="rId52" Type="http://schemas.openxmlformats.org/officeDocument/2006/relationships/hyperlink" Target="http://es.wikipedia.org/wiki/Motor_sin_n%C3%BAcleo" TargetMode="External"/><Relationship Id="rId60" Type="http://schemas.openxmlformats.org/officeDocument/2006/relationships/hyperlink" Target="http://es.wikipedia.org/wiki/Transmisi%C3%B3n_diesel-el%C3%A9ctrica" TargetMode="External"/><Relationship Id="rId65" Type="http://schemas.openxmlformats.org/officeDocument/2006/relationships/image" Target="http://www.profesormolina.com.ar/electromec/sist_arranque/image004.jpg" TargetMode="External"/><Relationship Id="rId73" Type="http://schemas.openxmlformats.org/officeDocument/2006/relationships/image" Target="media/image16.gif"/><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3" Type="http://schemas.openxmlformats.org/officeDocument/2006/relationships/hyperlink" Target="http://es.wikipedia.org/wiki/Corriente_continua" TargetMode="External"/><Relationship Id="rId18" Type="http://schemas.openxmlformats.org/officeDocument/2006/relationships/hyperlink" Target="http://es.wikipedia.org/wiki/Motor_de_corriente_alterna" TargetMode="External"/><Relationship Id="rId39" Type="http://schemas.openxmlformats.org/officeDocument/2006/relationships/hyperlink" Target="http://es.wikipedia.org/wiki/Par_de_giro" TargetMode="External"/><Relationship Id="rId34" Type="http://schemas.openxmlformats.org/officeDocument/2006/relationships/hyperlink" Target="http://es.wikipedia.org/wiki/Campo_magn%C3%A9tico" TargetMode="External"/><Relationship Id="rId50" Type="http://schemas.openxmlformats.org/officeDocument/2006/relationships/hyperlink" Target="http://es.wikipedia.org/wiki/Motor_paso_a_paso" TargetMode="External"/><Relationship Id="rId55" Type="http://schemas.openxmlformats.org/officeDocument/2006/relationships/hyperlink" Target="http://es.wikipedia.org/wiki/Motor_s%C3%ADncrono" TargetMode="External"/><Relationship Id="rId76" Type="http://schemas.openxmlformats.org/officeDocument/2006/relationships/image" Target="media/image17.png"/><Relationship Id="rId7" Type="http://schemas.openxmlformats.org/officeDocument/2006/relationships/image" Target="media/image1.jpeg"/><Relationship Id="rId71" Type="http://schemas.openxmlformats.org/officeDocument/2006/relationships/image" Target="media/image14.gif"/><Relationship Id="rId2" Type="http://schemas.openxmlformats.org/officeDocument/2006/relationships/styles" Target="styles.xml"/><Relationship Id="rId29" Type="http://schemas.openxmlformats.org/officeDocument/2006/relationships/hyperlink" Target="http://es.wikipedia.org/wiki/Frecuenc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4133</Words>
  <Characters>22733</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26813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pBarbano</dc:creator>
  <cp:keywords/>
  <dc:description/>
  <cp:lastModifiedBy>Claudia Silvana Salgueiro Mondo</cp:lastModifiedBy>
  <cp:revision>2</cp:revision>
  <cp:lastPrinted>2014-03-31T16:34:00Z</cp:lastPrinted>
  <dcterms:created xsi:type="dcterms:W3CDTF">2019-05-24T12:52:00Z</dcterms:created>
  <dcterms:modified xsi:type="dcterms:W3CDTF">2019-05-24T12:52:00Z</dcterms:modified>
</cp:coreProperties>
</file>